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44234AC0" w:rsidR="00F110CD" w:rsidRPr="00843499" w:rsidRDefault="00F110CD" w:rsidP="769EAAC9">
      <w:pPr>
        <w:pStyle w:val="Header"/>
        <w:tabs>
          <w:tab w:val="right" w:pos="9639"/>
        </w:tabs>
        <w:rPr>
          <w:noProof w:val="0"/>
          <w:sz w:val="24"/>
          <w:szCs w:val="24"/>
          <w:lang w:val="de-DE"/>
        </w:rPr>
      </w:pPr>
      <w:bookmarkStart w:id="0" w:name="_Hlk37418177"/>
      <w:r w:rsidRPr="769EAAC9">
        <w:rPr>
          <w:noProof w:val="0"/>
          <w:sz w:val="24"/>
          <w:szCs w:val="24"/>
          <w:lang w:val="de-DE"/>
        </w:rPr>
        <w:t>3GPP TSG RA</w:t>
      </w:r>
      <w:r w:rsidR="00BA1872" w:rsidRPr="769EAAC9">
        <w:rPr>
          <w:noProof w:val="0"/>
          <w:sz w:val="24"/>
          <w:szCs w:val="24"/>
          <w:lang w:val="de-DE"/>
        </w:rPr>
        <w:t xml:space="preserve">N WG1 </w:t>
      </w:r>
      <w:r w:rsidR="00B65452" w:rsidRPr="769EAAC9">
        <w:rPr>
          <w:noProof w:val="0"/>
          <w:sz w:val="24"/>
          <w:szCs w:val="24"/>
          <w:lang w:val="de-DE"/>
        </w:rPr>
        <w:t>#</w:t>
      </w:r>
      <w:r w:rsidR="00191E79" w:rsidRPr="769EAAC9">
        <w:rPr>
          <w:noProof w:val="0"/>
          <w:sz w:val="24"/>
          <w:szCs w:val="24"/>
          <w:lang w:val="de-DE"/>
        </w:rPr>
        <w:t>10</w:t>
      </w:r>
      <w:r w:rsidR="00822377">
        <w:rPr>
          <w:noProof w:val="0"/>
          <w:sz w:val="24"/>
          <w:szCs w:val="24"/>
          <w:lang w:val="de-DE"/>
        </w:rPr>
        <w:t>6</w:t>
      </w:r>
      <w:r w:rsidR="00D221A9">
        <w:rPr>
          <w:noProof w:val="0"/>
          <w:sz w:val="24"/>
          <w:szCs w:val="24"/>
          <w:lang w:val="de-DE"/>
        </w:rPr>
        <w:t>bis</w:t>
      </w:r>
      <w:r w:rsidR="19F2870D" w:rsidRPr="769EAAC9">
        <w:rPr>
          <w:noProof w:val="0"/>
          <w:sz w:val="24"/>
          <w:szCs w:val="24"/>
          <w:lang w:val="de-DE"/>
        </w:rPr>
        <w:t>-e</w:t>
      </w:r>
      <w:r>
        <w:tab/>
      </w:r>
      <w:r w:rsidR="00E04295" w:rsidRPr="00E04295">
        <w:rPr>
          <w:noProof w:val="0"/>
          <w:sz w:val="24"/>
          <w:szCs w:val="24"/>
          <w:lang w:val="de-DE"/>
        </w:rPr>
        <w:t>R1-2108816</w:t>
      </w:r>
    </w:p>
    <w:p w14:paraId="30E02940" w14:textId="5D320ABA" w:rsidR="00CA26CE" w:rsidRDefault="002778BD" w:rsidP="00CA26CE">
      <w:pPr>
        <w:pStyle w:val="Header"/>
        <w:rPr>
          <w:bCs/>
          <w:noProof w:val="0"/>
          <w:sz w:val="24"/>
          <w:szCs w:val="24"/>
        </w:rPr>
      </w:pPr>
      <w:r w:rsidRPr="002778BD">
        <w:rPr>
          <w:bCs/>
          <w:noProof w:val="0"/>
          <w:sz w:val="24"/>
          <w:szCs w:val="24"/>
        </w:rPr>
        <w:t xml:space="preserve">e-Meeting, </w:t>
      </w:r>
      <w:r w:rsidR="00E04295">
        <w:rPr>
          <w:bCs/>
          <w:noProof w:val="0"/>
          <w:sz w:val="24"/>
          <w:szCs w:val="24"/>
        </w:rPr>
        <w:t>Oc</w:t>
      </w:r>
      <w:r w:rsidR="00822377">
        <w:rPr>
          <w:bCs/>
          <w:noProof w:val="0"/>
          <w:sz w:val="24"/>
          <w:szCs w:val="24"/>
        </w:rPr>
        <w:t>t</w:t>
      </w:r>
      <w:r w:rsidR="00E04295">
        <w:rPr>
          <w:bCs/>
          <w:noProof w:val="0"/>
          <w:sz w:val="24"/>
          <w:szCs w:val="24"/>
        </w:rPr>
        <w:t>ober</w:t>
      </w:r>
      <w:r w:rsidR="004B4898">
        <w:rPr>
          <w:bCs/>
          <w:noProof w:val="0"/>
          <w:sz w:val="24"/>
          <w:szCs w:val="24"/>
        </w:rPr>
        <w:t xml:space="preserve"> 1</w:t>
      </w:r>
      <w:r w:rsidR="00E04295">
        <w:rPr>
          <w:bCs/>
          <w:noProof w:val="0"/>
          <w:sz w:val="24"/>
          <w:szCs w:val="24"/>
        </w:rPr>
        <w:t>1</w:t>
      </w:r>
      <w:r w:rsidR="004B4898" w:rsidRPr="004B4898">
        <w:rPr>
          <w:bCs/>
          <w:noProof w:val="0"/>
          <w:sz w:val="24"/>
          <w:szCs w:val="24"/>
          <w:vertAlign w:val="superscript"/>
        </w:rPr>
        <w:t>th</w:t>
      </w:r>
      <w:r w:rsidR="004B4898">
        <w:rPr>
          <w:bCs/>
          <w:noProof w:val="0"/>
          <w:sz w:val="24"/>
          <w:szCs w:val="24"/>
        </w:rPr>
        <w:t xml:space="preserve"> – </w:t>
      </w:r>
      <w:r w:rsidR="00E04295">
        <w:rPr>
          <w:bCs/>
          <w:noProof w:val="0"/>
          <w:sz w:val="24"/>
          <w:szCs w:val="24"/>
        </w:rPr>
        <w:t>19</w:t>
      </w:r>
      <w:r w:rsidR="004B4898" w:rsidRPr="004B4898">
        <w:rPr>
          <w:bCs/>
          <w:noProof w:val="0"/>
          <w:sz w:val="24"/>
          <w:szCs w:val="24"/>
          <w:vertAlign w:val="superscript"/>
        </w:rPr>
        <w:t>th</w:t>
      </w:r>
      <w:r w:rsidR="004B4898">
        <w:rPr>
          <w:bCs/>
          <w:noProof w:val="0"/>
          <w:sz w:val="24"/>
          <w:szCs w:val="24"/>
        </w:rPr>
        <w:t>, 2021</w:t>
      </w:r>
    </w:p>
    <w:bookmarkEnd w:id="0"/>
    <w:p w14:paraId="2CFE1919" w14:textId="77777777" w:rsidR="00850D96" w:rsidRPr="00850D96" w:rsidRDefault="00850D96" w:rsidP="00CA26CE">
      <w:pPr>
        <w:pStyle w:val="Header"/>
        <w:rPr>
          <w:bCs/>
          <w:noProof w:val="0"/>
          <w:sz w:val="24"/>
          <w:lang w:val="en-GB" w:eastAsia="ja-JP"/>
        </w:rPr>
      </w:pPr>
    </w:p>
    <w:p w14:paraId="055A33F3" w14:textId="77777777" w:rsidR="00CD6598" w:rsidRPr="001E5981" w:rsidRDefault="00CD6598" w:rsidP="00CD659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Pr="3E61DC49">
        <w:rPr>
          <w:rFonts w:ascii="Arial" w:hAnsi="Arial" w:cs="Arial"/>
          <w:b/>
          <w:bCs/>
          <w:sz w:val="24"/>
          <w:szCs w:val="24"/>
        </w:rPr>
        <w:t>Nokia, Nokia Shanghai Bell</w:t>
      </w:r>
    </w:p>
    <w:p w14:paraId="087ADE29" w14:textId="291B6334" w:rsidR="00CD6598" w:rsidRPr="0016316A" w:rsidRDefault="00CD6598" w:rsidP="00CD6598">
      <w:pPr>
        <w:ind w:left="1985" w:hanging="1985"/>
        <w:rPr>
          <w:rFonts w:ascii="Arial" w:hAnsi="Arial" w:cs="Arial"/>
          <w:b/>
          <w:bCs/>
          <w:sz w:val="24"/>
          <w:szCs w:val="24"/>
        </w:rPr>
      </w:pPr>
      <w:r w:rsidRPr="5A07F512">
        <w:rPr>
          <w:rFonts w:ascii="Arial" w:hAnsi="Arial" w:cs="Arial"/>
          <w:b/>
          <w:bCs/>
          <w:sz w:val="24"/>
          <w:szCs w:val="24"/>
        </w:rPr>
        <w:t>Title:</w:t>
      </w:r>
      <w:r>
        <w:tab/>
      </w:r>
      <w:r w:rsidR="00704F6F">
        <w:rPr>
          <w:rFonts w:ascii="Arial" w:hAnsi="Arial" w:cs="Arial"/>
          <w:b/>
          <w:bCs/>
          <w:sz w:val="24"/>
          <w:szCs w:val="24"/>
        </w:rPr>
        <w:t>Discussion on RAN</w:t>
      </w:r>
      <w:r w:rsidR="00822377">
        <w:rPr>
          <w:rFonts w:ascii="Arial" w:hAnsi="Arial" w:cs="Arial"/>
          <w:b/>
          <w:bCs/>
          <w:sz w:val="24"/>
          <w:szCs w:val="24"/>
        </w:rPr>
        <w:t>4</w:t>
      </w:r>
      <w:r w:rsidR="00704F6F">
        <w:rPr>
          <w:rFonts w:ascii="Arial" w:hAnsi="Arial" w:cs="Arial"/>
          <w:b/>
          <w:bCs/>
          <w:sz w:val="24"/>
          <w:szCs w:val="24"/>
        </w:rPr>
        <w:t xml:space="preserve"> LS on</w:t>
      </w:r>
      <w:r w:rsidR="00822377" w:rsidRPr="00822377">
        <w:rPr>
          <w:rFonts w:ascii="Arial" w:hAnsi="Arial" w:cs="Arial"/>
          <w:b/>
          <w:bCs/>
          <w:sz w:val="24"/>
          <w:szCs w:val="24"/>
        </w:rPr>
        <w:t xml:space="preserve"> synchronous operation between Uu and SL</w:t>
      </w:r>
    </w:p>
    <w:p w14:paraId="30E02941" w14:textId="3D18E03E"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704F6F">
        <w:rPr>
          <w:rFonts w:cs="Arial"/>
          <w:b/>
          <w:bCs/>
          <w:sz w:val="24"/>
        </w:rPr>
        <w:t>5</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ED1327">
      <w:pPr>
        <w:pStyle w:val="Heading1"/>
      </w:pPr>
      <w:r w:rsidRPr="0016316A">
        <w:t>Introduction</w:t>
      </w:r>
    </w:p>
    <w:p w14:paraId="566A0FD4" w14:textId="334EECB6" w:rsidR="003C3447" w:rsidRDefault="0050741A" w:rsidP="00843499">
      <w:pPr>
        <w:jc w:val="both"/>
      </w:pPr>
      <w:bookmarkStart w:id="1" w:name="_Hlk510705081"/>
      <w:r>
        <w:t xml:space="preserve">In the last meeting RAN1 received LS </w:t>
      </w:r>
      <w:r>
        <w:fldChar w:fldCharType="begin"/>
      </w:r>
      <w:r>
        <w:instrText xml:space="preserve"> REF _Ref78972538 \r \h </w:instrText>
      </w:r>
      <w:r>
        <w:fldChar w:fldCharType="separate"/>
      </w:r>
      <w:r>
        <w:t>[1]</w:t>
      </w:r>
      <w:r>
        <w:fldChar w:fldCharType="end"/>
      </w:r>
      <w:r>
        <w:t xml:space="preserve"> from RAN4 on synchronous operation between Uu and SL. </w:t>
      </w:r>
      <w:r w:rsidR="003C3447">
        <w:t xml:space="preserve">In the LS </w:t>
      </w:r>
      <w:r w:rsidR="00122F33">
        <w:t>it is</w:t>
      </w:r>
      <w:r w:rsidR="003C3447">
        <w:t xml:space="preserve"> sa</w:t>
      </w:r>
      <w:r w:rsidR="00122F33">
        <w:t>id</w:t>
      </w:r>
      <w:r w:rsidR="003C3447">
        <w:t xml:space="preserve"> that one of the enhancements discussed in RAN4 for Rel-17 is the use of SL and Uu in the same licensed frequency band. </w:t>
      </w:r>
      <w:r w:rsidR="00122F33">
        <w:t>RAN4 notes that the current Rel-16 agreement to use DL timing for SL transmissions when network based time is selected, may not be the best option due to interference between SL and Uu. The two options considered in RAN4 according to the LS are:</w:t>
      </w:r>
    </w:p>
    <w:p w14:paraId="225C85A5" w14:textId="77777777" w:rsidR="00122F33" w:rsidRPr="00122F33" w:rsidRDefault="00122F33" w:rsidP="00122F33">
      <w:pPr>
        <w:rPr>
          <w:rFonts w:ascii="Arial" w:hAnsi="Arial" w:cs="Arial"/>
          <w:bCs/>
          <w:i/>
          <w:iCs/>
          <w:lang w:val="en-US" w:eastAsia="zh-CN"/>
        </w:rPr>
      </w:pPr>
      <w:r w:rsidRPr="00122F33">
        <w:rPr>
          <w:rFonts w:ascii="Arial" w:hAnsi="Arial" w:cs="Arial"/>
          <w:bCs/>
          <w:i/>
          <w:iCs/>
          <w:lang w:eastAsia="zh-CN"/>
        </w:rPr>
        <w:t>Option 1: To follow the Rel-16 agreement to align SL transmission timing with DL timing.</w:t>
      </w:r>
    </w:p>
    <w:p w14:paraId="527FD8DE" w14:textId="77777777" w:rsidR="00122F33" w:rsidRPr="00122F33" w:rsidRDefault="00122F33" w:rsidP="00122F33">
      <w:pPr>
        <w:rPr>
          <w:rFonts w:ascii="Arial" w:hAnsi="Arial" w:cs="Arial"/>
          <w:bCs/>
          <w:i/>
          <w:iCs/>
          <w:lang w:eastAsia="zh-CN"/>
        </w:rPr>
      </w:pPr>
      <w:r w:rsidRPr="00122F33">
        <w:rPr>
          <w:rFonts w:ascii="Arial" w:hAnsi="Arial" w:cs="Arial"/>
          <w:bCs/>
          <w:i/>
          <w:iCs/>
          <w:lang w:eastAsia="zh-CN"/>
        </w:rPr>
        <w:t>Option 2: To reconsider SL transmission timing to align with UL timing to mitigate the interference between Uu and SL, i.e.</w:t>
      </w:r>
    </w:p>
    <w:p w14:paraId="0DAF92E5" w14:textId="77777777" w:rsidR="00122F33" w:rsidRPr="00122F33" w:rsidRDefault="00122F33" w:rsidP="00BF38B3">
      <w:pPr>
        <w:numPr>
          <w:ilvl w:val="0"/>
          <w:numId w:val="5"/>
        </w:numPr>
        <w:tabs>
          <w:tab w:val="num" w:pos="1800"/>
        </w:tabs>
        <w:overflowPunct/>
        <w:autoSpaceDE/>
        <w:autoSpaceDN/>
        <w:adjustRightInd/>
        <w:spacing w:after="160" w:line="256" w:lineRule="auto"/>
        <w:textAlignment w:val="auto"/>
        <w:rPr>
          <w:rFonts w:ascii="Arial" w:hAnsi="Arial" w:cs="Arial"/>
          <w:bCs/>
          <w:i/>
          <w:iCs/>
          <w:lang w:eastAsia="zh-CN"/>
        </w:rPr>
      </w:pPr>
      <w:r w:rsidRPr="00122F33">
        <w:rPr>
          <w:rFonts w:ascii="Arial" w:hAnsi="Arial" w:cs="Arial"/>
          <w:bCs/>
          <w:i/>
          <w:iCs/>
          <w:lang w:eastAsia="zh-CN"/>
        </w:rPr>
        <w:t xml:space="preserve">For sidelink transmissions, </w:t>
      </w:r>
    </w:p>
    <w:p w14:paraId="23A3114B" w14:textId="77777777" w:rsidR="00122F33" w:rsidRPr="00122F33" w:rsidRDefault="00122F33" w:rsidP="00BF38B3">
      <w:pPr>
        <w:numPr>
          <w:ilvl w:val="1"/>
          <w:numId w:val="5"/>
        </w:numPr>
        <w:tabs>
          <w:tab w:val="num" w:pos="2520"/>
        </w:tabs>
        <w:overflowPunct/>
        <w:autoSpaceDE/>
        <w:autoSpaceDN/>
        <w:adjustRightInd/>
        <w:spacing w:after="160" w:line="256" w:lineRule="auto"/>
        <w:textAlignment w:val="auto"/>
        <w:rPr>
          <w:rFonts w:ascii="Arial" w:hAnsi="Arial" w:cs="Arial"/>
          <w:bCs/>
          <w:i/>
          <w:iCs/>
          <w:lang w:eastAsia="zh-CN"/>
        </w:rPr>
      </w:pPr>
      <w:r w:rsidRPr="00122F33">
        <w:rPr>
          <w:rFonts w:ascii="Arial" w:hAnsi="Arial" w:cs="Arial"/>
          <w:bCs/>
          <w:i/>
          <w:iCs/>
          <w:lang w:eastAsia="zh-CN"/>
        </w:rPr>
        <w:t xml:space="preserve">SL transmission timing is aligned with Uplink timing when Uu and sidelink is TDMed/FDMed coexistence in the same band, including TDM coexistence within the same carrier or different carriers. </w:t>
      </w:r>
    </w:p>
    <w:p w14:paraId="1F4DACFB" w14:textId="41DB2344" w:rsidR="00122F33" w:rsidRPr="00122F33" w:rsidRDefault="00122F33" w:rsidP="00122F33">
      <w:pPr>
        <w:jc w:val="both"/>
        <w:rPr>
          <w:i/>
          <w:iCs/>
        </w:rPr>
      </w:pPr>
      <w:r w:rsidRPr="00122F33">
        <w:rPr>
          <w:rFonts w:ascii="Arial" w:hAnsi="Arial" w:cs="Arial"/>
          <w:bCs/>
          <w:i/>
          <w:iCs/>
          <w:lang w:eastAsia="zh-CN"/>
        </w:rPr>
        <w:t>Otherwise, SL transmission timing is aligned with Downlink timing.</w:t>
      </w:r>
    </w:p>
    <w:p w14:paraId="4DD8815F" w14:textId="17D1E198" w:rsidR="00122F33" w:rsidRDefault="00122F33" w:rsidP="00843499">
      <w:pPr>
        <w:jc w:val="both"/>
      </w:pPr>
      <w:r>
        <w:t xml:space="preserve">RAN4 would like to know if option 2 is feasible from RAN1 point of view. In this contribution we provide our view </w:t>
      </w:r>
      <w:r w:rsidR="000E0235">
        <w:t>related to the timing of SL in the licensed frequency bands</w:t>
      </w:r>
      <w:r>
        <w:t>.</w:t>
      </w:r>
    </w:p>
    <w:p w14:paraId="24DAC6AF" w14:textId="02E30BCB" w:rsidR="00BB4173" w:rsidRDefault="004A605A" w:rsidP="00541D02">
      <w:pPr>
        <w:pStyle w:val="Heading1"/>
      </w:pPr>
      <w:r>
        <w:t>Discussions</w:t>
      </w:r>
      <w:r w:rsidR="0082035F" w:rsidRPr="0082035F">
        <w:t xml:space="preserve"> </w:t>
      </w:r>
    </w:p>
    <w:p w14:paraId="3C5D01E9" w14:textId="720850BD" w:rsidR="00DC7199" w:rsidRDefault="00DC7199" w:rsidP="00635516">
      <w:pPr>
        <w:jc w:val="both"/>
        <w:rPr>
          <w:lang w:eastAsia="x-none"/>
        </w:rPr>
      </w:pPr>
      <w:r>
        <w:rPr>
          <w:lang w:eastAsia="x-none"/>
        </w:rPr>
        <w:t>In the RAN1#101-e meeting the following agreement was made:</w:t>
      </w:r>
    </w:p>
    <w:p w14:paraId="231F3038" w14:textId="77777777" w:rsidR="00DC7199" w:rsidRPr="00DC7199" w:rsidRDefault="00DC7199" w:rsidP="00DC7199">
      <w:pPr>
        <w:rPr>
          <w:i/>
          <w:iCs/>
          <w:highlight w:val="green"/>
        </w:rPr>
      </w:pPr>
      <w:r w:rsidRPr="00DC7199">
        <w:rPr>
          <w:i/>
          <w:iCs/>
          <w:highlight w:val="green"/>
        </w:rPr>
        <w:t>Agreements:</w:t>
      </w:r>
    </w:p>
    <w:p w14:paraId="7E89A843" w14:textId="77777777" w:rsidR="00DC7199" w:rsidRPr="00DC7199" w:rsidRDefault="00DC7199" w:rsidP="00BF38B3">
      <w:pPr>
        <w:numPr>
          <w:ilvl w:val="0"/>
          <w:numId w:val="6"/>
        </w:numPr>
        <w:overflowPunct/>
        <w:autoSpaceDE/>
        <w:autoSpaceDN/>
        <w:adjustRightInd/>
        <w:spacing w:after="0"/>
        <w:textAlignment w:val="auto"/>
        <w:rPr>
          <w:i/>
          <w:iCs/>
        </w:rPr>
      </w:pPr>
      <w:r w:rsidRPr="00DC7199">
        <w:rPr>
          <w:i/>
          <w:iCs/>
        </w:rPr>
        <w:t>For sidelink transmission, when gNB/eNB is used as the synchronization reference, the timing determination mechanism in LTE V2X is reused in NR V2X, i.e. DL timing is used.</w:t>
      </w:r>
    </w:p>
    <w:p w14:paraId="0208FCF8" w14:textId="77777777" w:rsidR="00DC7199" w:rsidRPr="00DC7199" w:rsidRDefault="00DC7199" w:rsidP="00BF38B3">
      <w:pPr>
        <w:numPr>
          <w:ilvl w:val="0"/>
          <w:numId w:val="7"/>
        </w:numPr>
        <w:overflowPunct/>
        <w:autoSpaceDE/>
        <w:autoSpaceDN/>
        <w:adjustRightInd/>
        <w:spacing w:after="0"/>
        <w:textAlignment w:val="auto"/>
        <w:rPr>
          <w:i/>
          <w:iCs/>
        </w:rPr>
      </w:pPr>
      <w:r w:rsidRPr="00DC7199">
        <w:rPr>
          <w:i/>
          <w:iCs/>
        </w:rPr>
        <w:t>Send an LS to RAN4 asking for feedback, if any</w:t>
      </w:r>
    </w:p>
    <w:p w14:paraId="0B49A3D7" w14:textId="77777777" w:rsidR="00DC7199" w:rsidRDefault="00DC7199" w:rsidP="00635516">
      <w:pPr>
        <w:jc w:val="both"/>
        <w:rPr>
          <w:lang w:eastAsia="x-none"/>
        </w:rPr>
      </w:pPr>
    </w:p>
    <w:p w14:paraId="059D14CF" w14:textId="5FA0DD46" w:rsidR="00DC7199" w:rsidRDefault="009B5B56" w:rsidP="00635516">
      <w:pPr>
        <w:jc w:val="both"/>
        <w:rPr>
          <w:lang w:eastAsia="x-none"/>
        </w:rPr>
      </w:pPr>
      <w:r>
        <w:rPr>
          <w:lang w:eastAsia="x-none"/>
        </w:rPr>
        <w:t>DL timing was selected because it</w:t>
      </w:r>
      <w:r w:rsidR="00DC7199">
        <w:rPr>
          <w:lang w:eastAsia="x-none"/>
        </w:rPr>
        <w:t xml:space="preserve"> can be used by all the UEs that can receive DL from gNB/</w:t>
      </w:r>
      <w:proofErr w:type="gramStart"/>
      <w:r w:rsidR="00DC7199">
        <w:rPr>
          <w:lang w:eastAsia="x-none"/>
        </w:rPr>
        <w:t>eNB</w:t>
      </w:r>
      <w:proofErr w:type="gramEnd"/>
      <w:r w:rsidR="00DC7199">
        <w:rPr>
          <w:lang w:eastAsia="x-none"/>
        </w:rPr>
        <w:t xml:space="preserve"> but uplink timing i.e. timing advance applied to the DL timing is only available for UE</w:t>
      </w:r>
      <w:r>
        <w:rPr>
          <w:lang w:eastAsia="x-none"/>
        </w:rPr>
        <w:t>s</w:t>
      </w:r>
      <w:r w:rsidR="00DC7199">
        <w:rPr>
          <w:lang w:eastAsia="x-none"/>
        </w:rPr>
        <w:t xml:space="preserve"> in the RRC_CONNECTED state</w:t>
      </w:r>
      <w:r>
        <w:rPr>
          <w:lang w:eastAsia="x-none"/>
        </w:rPr>
        <w:t xml:space="preserve">. </w:t>
      </w:r>
    </w:p>
    <w:p w14:paraId="4B9B7BA1" w14:textId="410C0EEC" w:rsidR="006B2E50" w:rsidRDefault="00427959" w:rsidP="00635516">
      <w:pPr>
        <w:jc w:val="both"/>
        <w:rPr>
          <w:lang w:eastAsia="x-none"/>
        </w:rPr>
      </w:pPr>
      <w:r>
        <w:rPr>
          <w:lang w:eastAsia="x-none"/>
        </w:rPr>
        <w:t xml:space="preserve">In the </w:t>
      </w:r>
      <w:r w:rsidR="00CE07D0">
        <w:rPr>
          <w:lang w:eastAsia="x-none"/>
        </w:rPr>
        <w:t xml:space="preserve">Rel-17 </w:t>
      </w:r>
      <w:r w:rsidR="006B2E50">
        <w:rPr>
          <w:lang w:eastAsia="x-none"/>
        </w:rPr>
        <w:t>sidelink enhancements WID</w:t>
      </w:r>
      <w:r w:rsidR="00A36D35">
        <w:rPr>
          <w:lang w:eastAsia="x-none"/>
        </w:rPr>
        <w:t xml:space="preserve"> </w:t>
      </w:r>
      <w:r w:rsidR="00A36D35">
        <w:rPr>
          <w:lang w:eastAsia="x-none"/>
        </w:rPr>
        <w:fldChar w:fldCharType="begin"/>
      </w:r>
      <w:r w:rsidR="00A36D35">
        <w:rPr>
          <w:lang w:eastAsia="x-none"/>
        </w:rPr>
        <w:instrText xml:space="preserve"> REF _Ref79134578 \r \h </w:instrText>
      </w:r>
      <w:r w:rsidR="00A36D35">
        <w:rPr>
          <w:lang w:eastAsia="x-none"/>
        </w:rPr>
      </w:r>
      <w:r w:rsidR="00A36D35">
        <w:rPr>
          <w:lang w:eastAsia="x-none"/>
        </w:rPr>
        <w:fldChar w:fldCharType="separate"/>
      </w:r>
      <w:r w:rsidR="00A36D35">
        <w:rPr>
          <w:lang w:eastAsia="x-none"/>
        </w:rPr>
        <w:t>[3]</w:t>
      </w:r>
      <w:r w:rsidR="00A36D35">
        <w:rPr>
          <w:lang w:eastAsia="x-none"/>
        </w:rPr>
        <w:fldChar w:fldCharType="end"/>
      </w:r>
      <w:r w:rsidR="006B2E50">
        <w:rPr>
          <w:lang w:eastAsia="x-none"/>
        </w:rPr>
        <w:t xml:space="preserve"> one of the objectives for RAN4 is:</w:t>
      </w:r>
    </w:p>
    <w:p w14:paraId="7AEF883B" w14:textId="77777777" w:rsidR="006B2E50" w:rsidRPr="00653DFC" w:rsidRDefault="006B2E50" w:rsidP="006B2E50">
      <w:pPr>
        <w:rPr>
          <w:i/>
          <w:iCs/>
          <w:lang w:eastAsia="ko-KR"/>
        </w:rPr>
      </w:pPr>
      <w:r w:rsidRPr="00653DFC">
        <w:rPr>
          <w:i/>
          <w:iCs/>
          <w:lang w:eastAsia="ko-KR"/>
        </w:rPr>
        <w:t>4</w:t>
      </w:r>
      <w:r w:rsidRPr="00653DFC">
        <w:rPr>
          <w:rFonts w:hint="eastAsia"/>
          <w:i/>
          <w:iCs/>
          <w:lang w:eastAsia="ko-KR"/>
        </w:rPr>
        <w:t>. Support</w:t>
      </w:r>
      <w:r w:rsidRPr="00653DFC">
        <w:rPr>
          <w:i/>
          <w:iCs/>
          <w:lang w:eastAsia="ko-KR"/>
        </w:rPr>
        <w:t xml:space="preserve"> of new sidelink frequency bands </w:t>
      </w:r>
      <w:r w:rsidRPr="00653DFC">
        <w:rPr>
          <w:rFonts w:hint="eastAsia"/>
          <w:i/>
          <w:iCs/>
        </w:rPr>
        <w:t>for single-carrier operations</w:t>
      </w:r>
      <w:r w:rsidRPr="00653DFC">
        <w:rPr>
          <w:i/>
          <w:iCs/>
          <w:lang w:eastAsia="ko-KR"/>
        </w:rPr>
        <w:t xml:space="preserve"> [RAN4]</w:t>
      </w:r>
    </w:p>
    <w:p w14:paraId="5F0E3E21" w14:textId="1EFF2B87" w:rsidR="006B2E50" w:rsidRPr="00653DFC" w:rsidRDefault="006B2E50" w:rsidP="00BF38B3">
      <w:pPr>
        <w:numPr>
          <w:ilvl w:val="0"/>
          <w:numId w:val="8"/>
        </w:numPr>
        <w:rPr>
          <w:i/>
          <w:iCs/>
          <w:lang w:eastAsia="ko-KR"/>
        </w:rPr>
      </w:pPr>
      <w:r w:rsidRPr="00653DFC">
        <w:rPr>
          <w:i/>
          <w:iCs/>
          <w:lang w:eastAsia="ko-KR"/>
        </w:rPr>
        <w:t>S</w:t>
      </w:r>
      <w:r w:rsidRPr="00653DFC">
        <w:rPr>
          <w:rFonts w:hint="eastAsia"/>
          <w:i/>
          <w:iCs/>
          <w:lang w:eastAsia="ko-KR"/>
        </w:rPr>
        <w:t xml:space="preserve">upport </w:t>
      </w:r>
      <w:r w:rsidRPr="00653DFC">
        <w:rPr>
          <w:i/>
          <w:iCs/>
          <w:lang w:eastAsia="ko-KR"/>
        </w:rPr>
        <w:t>of new sidelink frequency bands should ensure coexistence between sidelink and Uu interface in the same and adjacent channels in licensed spectrum.</w:t>
      </w:r>
    </w:p>
    <w:p w14:paraId="56C7D675" w14:textId="30073CEF" w:rsidR="00EC377C" w:rsidRDefault="00EC377C" w:rsidP="00EC377C">
      <w:pPr>
        <w:jc w:val="both"/>
        <w:rPr>
          <w:lang w:eastAsia="x-none"/>
        </w:rPr>
      </w:pPr>
      <w:r>
        <w:rPr>
          <w:lang w:eastAsia="x-none"/>
        </w:rPr>
        <w:t>I</w:t>
      </w:r>
      <w:r w:rsidR="006B2E50">
        <w:rPr>
          <w:lang w:eastAsia="x-none"/>
        </w:rPr>
        <w:t xml:space="preserve">n the </w:t>
      </w:r>
      <w:r w:rsidR="00427959">
        <w:rPr>
          <w:lang w:eastAsia="x-none"/>
        </w:rPr>
        <w:t>LS RAN1 is asked to consider TDM coexistence of SL and Uu within the same carrier and different carriers</w:t>
      </w:r>
      <w:r w:rsidR="00CE07D0">
        <w:rPr>
          <w:lang w:eastAsia="x-none"/>
        </w:rPr>
        <w:t xml:space="preserve"> in the same band</w:t>
      </w:r>
      <w:r w:rsidR="00427959">
        <w:rPr>
          <w:lang w:eastAsia="x-none"/>
        </w:rPr>
        <w:t>.</w:t>
      </w:r>
      <w:r>
        <w:rPr>
          <w:lang w:eastAsia="x-none"/>
        </w:rPr>
        <w:t xml:space="preserve"> If SL and Uu transmissions take place in the different carriers of the same band, overlap of SL and Uu transmissions in time domain should be avoided so that SL UE does not transmit when nearby UE in the adjacent carrier is receiving DL. Also, overlap should be avoided so that a UE can switch from SL to UL transmissions in consecutive slots. The use of uplink timing would solve this problem but </w:t>
      </w:r>
      <w:r w:rsidR="00FC324B">
        <w:rPr>
          <w:lang w:eastAsia="x-none"/>
        </w:rPr>
        <w:t xml:space="preserve">if </w:t>
      </w:r>
      <w:r w:rsidR="00A869E1">
        <w:rPr>
          <w:lang w:eastAsia="x-none"/>
        </w:rPr>
        <w:t xml:space="preserve">the UE is </w:t>
      </w:r>
      <w:r>
        <w:rPr>
          <w:lang w:eastAsia="x-none"/>
        </w:rPr>
        <w:t>RRC_IDLE state</w:t>
      </w:r>
      <w:r w:rsidR="00A869E1">
        <w:rPr>
          <w:lang w:eastAsia="x-none"/>
        </w:rPr>
        <w:t xml:space="preserve"> it may not have valid timing </w:t>
      </w:r>
      <w:r w:rsidR="00A869E1">
        <w:rPr>
          <w:lang w:eastAsia="x-none"/>
        </w:rPr>
        <w:lastRenderedPageBreak/>
        <w:t>advance</w:t>
      </w:r>
      <w:r>
        <w:rPr>
          <w:lang w:eastAsia="x-none"/>
        </w:rPr>
        <w:t xml:space="preserve">. If DL timing is used then the number of symbols in the SL slot need to be reduced and the reduction depends on TA value and SCS or symbol length of SL transmissions as discussed e.g. in </w:t>
      </w:r>
      <w:r>
        <w:rPr>
          <w:lang w:eastAsia="x-none"/>
        </w:rPr>
        <w:fldChar w:fldCharType="begin"/>
      </w:r>
      <w:r>
        <w:rPr>
          <w:lang w:eastAsia="x-none"/>
        </w:rPr>
        <w:instrText xml:space="preserve"> REF _Ref79047374 \r \h </w:instrText>
      </w:r>
      <w:r>
        <w:rPr>
          <w:lang w:eastAsia="x-none"/>
        </w:rPr>
      </w:r>
      <w:r>
        <w:rPr>
          <w:lang w:eastAsia="x-none"/>
        </w:rPr>
        <w:fldChar w:fldCharType="separate"/>
      </w:r>
      <w:r>
        <w:rPr>
          <w:lang w:eastAsia="x-none"/>
        </w:rPr>
        <w:t>[2]</w:t>
      </w:r>
      <w:r>
        <w:rPr>
          <w:lang w:eastAsia="x-none"/>
        </w:rPr>
        <w:fldChar w:fldCharType="end"/>
      </w:r>
      <w:r>
        <w:rPr>
          <w:lang w:eastAsia="x-none"/>
        </w:rPr>
        <w:t>. This obviously degrades the performance of SL transmissions.</w:t>
      </w:r>
    </w:p>
    <w:p w14:paraId="665EDAD1" w14:textId="4142A4EE" w:rsidR="00A869E1" w:rsidRPr="00795DAD" w:rsidRDefault="00043452" w:rsidP="00A869E1">
      <w:pPr>
        <w:jc w:val="both"/>
        <w:rPr>
          <w:b/>
          <w:bCs/>
          <w:lang w:eastAsia="x-none"/>
        </w:rPr>
      </w:pPr>
      <w:r>
        <w:rPr>
          <w:b/>
          <w:bCs/>
          <w:lang w:eastAsia="x-none"/>
        </w:rPr>
        <w:t>Observation</w:t>
      </w:r>
      <w:r w:rsidR="00A869E1" w:rsidRPr="00795DAD">
        <w:rPr>
          <w:b/>
          <w:bCs/>
          <w:lang w:eastAsia="x-none"/>
        </w:rPr>
        <w:t xml:space="preserve"> </w:t>
      </w:r>
      <w:r w:rsidR="00A869E1">
        <w:rPr>
          <w:b/>
          <w:bCs/>
          <w:lang w:eastAsia="x-none"/>
        </w:rPr>
        <w:t>1</w:t>
      </w:r>
      <w:r w:rsidR="00A869E1" w:rsidRPr="00795DAD">
        <w:rPr>
          <w:b/>
          <w:bCs/>
          <w:lang w:eastAsia="x-none"/>
        </w:rPr>
        <w:t>: When Uu and SL are in the different carriers of the same band</w:t>
      </w:r>
      <w:r>
        <w:rPr>
          <w:b/>
          <w:bCs/>
          <w:lang w:eastAsia="x-none"/>
        </w:rPr>
        <w:t xml:space="preserve"> and DL timing is used</w:t>
      </w:r>
      <w:r w:rsidR="00A869E1" w:rsidRPr="00795DAD">
        <w:rPr>
          <w:b/>
          <w:bCs/>
          <w:lang w:eastAsia="x-none"/>
        </w:rPr>
        <w:t xml:space="preserve">, </w:t>
      </w:r>
      <w:r>
        <w:rPr>
          <w:b/>
          <w:bCs/>
          <w:lang w:eastAsia="x-none"/>
        </w:rPr>
        <w:t xml:space="preserve">configurable </w:t>
      </w:r>
      <w:r w:rsidR="00A869E1" w:rsidRPr="00795DAD">
        <w:rPr>
          <w:b/>
          <w:bCs/>
          <w:lang w:eastAsia="x-none"/>
        </w:rPr>
        <w:t xml:space="preserve"> number of</w:t>
      </w:r>
      <w:r w:rsidR="00FE0B3F">
        <w:rPr>
          <w:b/>
          <w:bCs/>
          <w:lang w:eastAsia="x-none"/>
        </w:rPr>
        <w:t xml:space="preserve"> </w:t>
      </w:r>
      <w:r w:rsidR="003558D3">
        <w:rPr>
          <w:b/>
          <w:bCs/>
          <w:lang w:eastAsia="x-none"/>
        </w:rPr>
        <w:t>guard</w:t>
      </w:r>
      <w:r w:rsidR="00A869E1" w:rsidRPr="00795DAD">
        <w:rPr>
          <w:b/>
          <w:bCs/>
          <w:lang w:eastAsia="x-none"/>
        </w:rPr>
        <w:t xml:space="preserve"> symbols in the </w:t>
      </w:r>
      <w:r w:rsidR="003558D3">
        <w:rPr>
          <w:b/>
          <w:bCs/>
          <w:lang w:eastAsia="x-none"/>
        </w:rPr>
        <w:t xml:space="preserve">SL </w:t>
      </w:r>
      <w:r w:rsidR="00A869E1" w:rsidRPr="00795DAD">
        <w:rPr>
          <w:b/>
          <w:bCs/>
          <w:lang w:eastAsia="x-none"/>
        </w:rPr>
        <w:t xml:space="preserve">slot needs to be </w:t>
      </w:r>
      <w:r>
        <w:rPr>
          <w:b/>
          <w:bCs/>
          <w:lang w:eastAsia="x-none"/>
        </w:rPr>
        <w:t>supported</w:t>
      </w:r>
      <w:r w:rsidR="00A869E1" w:rsidRPr="00795DAD">
        <w:rPr>
          <w:b/>
          <w:bCs/>
          <w:lang w:eastAsia="x-none"/>
        </w:rPr>
        <w:t>.</w:t>
      </w:r>
    </w:p>
    <w:p w14:paraId="01E91888" w14:textId="77777777" w:rsidR="00A869E1" w:rsidRDefault="00A869E1" w:rsidP="00EC377C">
      <w:pPr>
        <w:jc w:val="both"/>
        <w:rPr>
          <w:lang w:eastAsia="x-none"/>
        </w:rPr>
      </w:pPr>
    </w:p>
    <w:p w14:paraId="1DDFC14B" w14:textId="266B9EE8" w:rsidR="00973059" w:rsidRDefault="00427959" w:rsidP="00635516">
      <w:pPr>
        <w:jc w:val="both"/>
        <w:rPr>
          <w:lang w:eastAsia="x-none"/>
        </w:rPr>
      </w:pPr>
      <w:r>
        <w:rPr>
          <w:lang w:eastAsia="x-none"/>
        </w:rPr>
        <w:t>If SL and Uu are in the same carrier</w:t>
      </w:r>
      <w:r w:rsidR="00A869E1">
        <w:rPr>
          <w:lang w:eastAsia="x-none"/>
        </w:rPr>
        <w:t xml:space="preserve"> and SL uses DL timing</w:t>
      </w:r>
      <w:r w:rsidR="00657B46">
        <w:rPr>
          <w:lang w:eastAsia="x-none"/>
        </w:rPr>
        <w:t>,</w:t>
      </w:r>
      <w:r w:rsidR="00A869E1">
        <w:rPr>
          <w:lang w:eastAsia="x-none"/>
        </w:rPr>
        <w:t xml:space="preserve"> </w:t>
      </w:r>
      <w:r w:rsidR="00657B46">
        <w:rPr>
          <w:lang w:eastAsia="x-none"/>
        </w:rPr>
        <w:t xml:space="preserve">the situation is analogous to RACH transmission. RACH is transmitted in the UL resources without valid timing advance. The interference mitigation between RACH and other UL transmissions is based on three methods. Configurable guard period is used at the end of the RACH transmission. As discussed in the last meeting the number of PSSCH symbols in a slot is configurable so also in SL guard period length can be adjusted. However, the length of S-SS/PSBCH block is currently defined so that only the last symbol </w:t>
      </w:r>
      <w:r w:rsidR="001F2C48">
        <w:rPr>
          <w:lang w:eastAsia="x-none"/>
        </w:rPr>
        <w:t>of the slot is used as a guard period. Gap length of one symbol may not always be enough so some method to handle overlap between UL and S-SS/PSBCH block should be considered. The second issue is that there are some unused subcarriers between RACH and UL. Th</w:t>
      </w:r>
      <w:r w:rsidR="00C10FF2">
        <w:rPr>
          <w:lang w:eastAsia="x-none"/>
        </w:rPr>
        <w:t>ese</w:t>
      </w:r>
      <w:r w:rsidR="00973059">
        <w:rPr>
          <w:lang w:eastAsia="x-none"/>
        </w:rPr>
        <w:t xml:space="preserve"> kind of guard resources in frequency domain</w:t>
      </w:r>
      <w:r w:rsidR="001F2C48">
        <w:rPr>
          <w:lang w:eastAsia="x-none"/>
        </w:rPr>
        <w:t xml:space="preserve"> </w:t>
      </w:r>
      <w:r w:rsidR="00973059">
        <w:rPr>
          <w:lang w:eastAsia="x-none"/>
        </w:rPr>
        <w:t xml:space="preserve">should also be considered </w:t>
      </w:r>
      <w:r w:rsidR="001F2C48">
        <w:rPr>
          <w:lang w:eastAsia="x-none"/>
        </w:rPr>
        <w:t xml:space="preserve">between SL and UL. The third issue is power control. </w:t>
      </w:r>
      <w:r w:rsidR="00DC703E">
        <w:rPr>
          <w:lang w:eastAsia="x-none"/>
        </w:rPr>
        <w:t xml:space="preserve">The open loop </w:t>
      </w:r>
      <w:r w:rsidR="001F2C48">
        <w:rPr>
          <w:lang w:eastAsia="x-none"/>
        </w:rPr>
        <w:t>PC of SL transmission</w:t>
      </w:r>
      <w:r w:rsidR="00DC703E">
        <w:rPr>
          <w:lang w:eastAsia="x-none"/>
        </w:rPr>
        <w:t>s</w:t>
      </w:r>
      <w:r w:rsidR="001F2C48">
        <w:rPr>
          <w:lang w:eastAsia="x-none"/>
        </w:rPr>
        <w:t xml:space="preserve"> </w:t>
      </w:r>
      <w:r w:rsidR="00DC703E">
        <w:rPr>
          <w:lang w:eastAsia="x-none"/>
        </w:rPr>
        <w:t xml:space="preserve">take into account the pathloss to </w:t>
      </w:r>
      <w:proofErr w:type="gramStart"/>
      <w:r w:rsidR="00DC703E">
        <w:rPr>
          <w:lang w:eastAsia="x-none"/>
        </w:rPr>
        <w:t>gNB</w:t>
      </w:r>
      <w:proofErr w:type="gramEnd"/>
      <w:r w:rsidR="00DC703E">
        <w:rPr>
          <w:lang w:eastAsia="x-none"/>
        </w:rPr>
        <w:t xml:space="preserve"> so operation is </w:t>
      </w:r>
      <w:r w:rsidR="00973059">
        <w:rPr>
          <w:lang w:eastAsia="x-none"/>
        </w:rPr>
        <w:t>s</w:t>
      </w:r>
      <w:r w:rsidR="00DC703E">
        <w:rPr>
          <w:lang w:eastAsia="x-none"/>
        </w:rPr>
        <w:t xml:space="preserve">imilar to RACH PC. From gNB perspective all the SL transmissions are interference so parameters that result in relatively low Tx power for SL transmissions </w:t>
      </w:r>
      <w:r w:rsidR="00973059">
        <w:rPr>
          <w:lang w:eastAsia="x-none"/>
        </w:rPr>
        <w:t>should be assumed.</w:t>
      </w:r>
    </w:p>
    <w:p w14:paraId="296378D1" w14:textId="6E43685A" w:rsidR="00973059" w:rsidRDefault="00973059" w:rsidP="00635516">
      <w:pPr>
        <w:jc w:val="both"/>
        <w:rPr>
          <w:lang w:eastAsia="x-none"/>
        </w:rPr>
      </w:pPr>
      <w:r w:rsidRPr="00795DAD">
        <w:rPr>
          <w:b/>
          <w:bCs/>
          <w:lang w:eastAsia="x-none"/>
        </w:rPr>
        <w:t xml:space="preserve">Observation </w:t>
      </w:r>
      <w:r>
        <w:rPr>
          <w:b/>
          <w:bCs/>
          <w:lang w:eastAsia="x-none"/>
        </w:rPr>
        <w:t>2</w:t>
      </w:r>
      <w:r w:rsidRPr="00795DAD">
        <w:rPr>
          <w:b/>
          <w:bCs/>
          <w:lang w:eastAsia="x-none"/>
        </w:rPr>
        <w:t>:</w:t>
      </w:r>
      <w:r w:rsidR="00043452">
        <w:rPr>
          <w:b/>
          <w:bCs/>
          <w:lang w:eastAsia="x-none"/>
        </w:rPr>
        <w:t xml:space="preserve"> When SL and Uu are in the same carrier and DL timing is used, configurable number of </w:t>
      </w:r>
      <w:r w:rsidR="003558D3">
        <w:rPr>
          <w:b/>
          <w:bCs/>
          <w:lang w:eastAsia="x-none"/>
        </w:rPr>
        <w:t xml:space="preserve">guard </w:t>
      </w:r>
      <w:r w:rsidR="00043452">
        <w:rPr>
          <w:b/>
          <w:bCs/>
          <w:lang w:eastAsia="x-none"/>
        </w:rPr>
        <w:t xml:space="preserve">symbols in a SL slot, empty subcarriers between SL and UL and proper power control parameter settings are needed to mitigate </w:t>
      </w:r>
      <w:r w:rsidR="003558D3">
        <w:rPr>
          <w:b/>
          <w:bCs/>
          <w:lang w:eastAsia="x-none"/>
        </w:rPr>
        <w:t xml:space="preserve">the </w:t>
      </w:r>
      <w:r w:rsidR="00043452">
        <w:rPr>
          <w:b/>
          <w:bCs/>
          <w:lang w:eastAsia="x-none"/>
        </w:rPr>
        <w:t>interference between SL and UL</w:t>
      </w:r>
      <w:r w:rsidR="003558D3">
        <w:rPr>
          <w:b/>
          <w:bCs/>
          <w:lang w:eastAsia="x-none"/>
        </w:rPr>
        <w:t>.</w:t>
      </w:r>
      <w:r w:rsidR="00043452">
        <w:rPr>
          <w:b/>
          <w:bCs/>
          <w:lang w:eastAsia="x-none"/>
        </w:rPr>
        <w:t xml:space="preserve"> </w:t>
      </w:r>
    </w:p>
    <w:p w14:paraId="51C0C09E" w14:textId="77777777" w:rsidR="003F36C4" w:rsidRDefault="003F36C4" w:rsidP="00635516">
      <w:pPr>
        <w:jc w:val="both"/>
        <w:rPr>
          <w:lang w:eastAsia="x-none"/>
        </w:rPr>
      </w:pPr>
    </w:p>
    <w:p w14:paraId="25C54956" w14:textId="08F5F965" w:rsidR="004C7395" w:rsidRDefault="00FE0B3F" w:rsidP="00635516">
      <w:pPr>
        <w:jc w:val="both"/>
        <w:rPr>
          <w:lang w:eastAsia="x-none"/>
        </w:rPr>
      </w:pPr>
      <w:r>
        <w:rPr>
          <w:lang w:eastAsia="x-none"/>
        </w:rPr>
        <w:t xml:space="preserve">The problems related to interference between SL and UL transmissions in the same carrier can be avoided if UL timing is used. The problem with UL timing is that some of the UEs may be in </w:t>
      </w:r>
      <w:proofErr w:type="spellStart"/>
      <w:r>
        <w:rPr>
          <w:lang w:eastAsia="x-none"/>
        </w:rPr>
        <w:t>RRC</w:t>
      </w:r>
      <w:r w:rsidR="003C7D5D">
        <w:rPr>
          <w:lang w:eastAsia="x-none"/>
        </w:rPr>
        <w:t>_</w:t>
      </w:r>
      <w:r>
        <w:rPr>
          <w:lang w:eastAsia="x-none"/>
        </w:rPr>
        <w:t>idle</w:t>
      </w:r>
      <w:proofErr w:type="spellEnd"/>
      <w:r>
        <w:rPr>
          <w:lang w:eastAsia="x-none"/>
        </w:rPr>
        <w:t xml:space="preserve"> state and only be aware of DL timing. In the shared carrier</w:t>
      </w:r>
      <w:r w:rsidR="004C7395">
        <w:rPr>
          <w:lang w:eastAsia="x-none"/>
        </w:rPr>
        <w:t>,</w:t>
      </w:r>
      <w:r>
        <w:rPr>
          <w:lang w:eastAsia="x-none"/>
        </w:rPr>
        <w:t xml:space="preserve"> mode 1 operation </w:t>
      </w:r>
      <w:r w:rsidR="00CE07D0">
        <w:rPr>
          <w:lang w:eastAsia="x-none"/>
        </w:rPr>
        <w:t>would typically be used</w:t>
      </w:r>
      <w:r w:rsidR="003C7D5D">
        <w:rPr>
          <w:lang w:eastAsia="x-none"/>
        </w:rPr>
        <w:t>.</w:t>
      </w:r>
      <w:r>
        <w:rPr>
          <w:lang w:eastAsia="x-none"/>
        </w:rPr>
        <w:t xml:space="preserve"> </w:t>
      </w:r>
      <w:r w:rsidR="003C7D5D">
        <w:rPr>
          <w:lang w:eastAsia="x-none"/>
        </w:rPr>
        <w:t>T</w:t>
      </w:r>
      <w:r>
        <w:rPr>
          <w:lang w:eastAsia="x-none"/>
        </w:rPr>
        <w:t>he UE that transmits SL is</w:t>
      </w:r>
      <w:r w:rsidR="003C7D5D">
        <w:rPr>
          <w:lang w:eastAsia="x-none"/>
        </w:rPr>
        <w:t xml:space="preserve"> then</w:t>
      </w:r>
      <w:r>
        <w:rPr>
          <w:lang w:eastAsia="x-none"/>
        </w:rPr>
        <w:t xml:space="preserve"> </w:t>
      </w:r>
      <w:r w:rsidR="003C7D5D">
        <w:rPr>
          <w:lang w:eastAsia="x-none"/>
        </w:rPr>
        <w:t xml:space="preserve">in the </w:t>
      </w:r>
      <w:proofErr w:type="spellStart"/>
      <w:r>
        <w:rPr>
          <w:lang w:eastAsia="x-none"/>
        </w:rPr>
        <w:t>RRC_connected</w:t>
      </w:r>
      <w:proofErr w:type="spellEnd"/>
      <w:r>
        <w:rPr>
          <w:lang w:eastAsia="x-none"/>
        </w:rPr>
        <w:t xml:space="preserve"> </w:t>
      </w:r>
      <w:r w:rsidR="003C7D5D">
        <w:rPr>
          <w:lang w:eastAsia="x-none"/>
        </w:rPr>
        <w:t xml:space="preserve">state </w:t>
      </w:r>
      <w:r>
        <w:rPr>
          <w:lang w:eastAsia="x-none"/>
        </w:rPr>
        <w:t xml:space="preserve">and receives SL scheduling information from gNB. The intended SL Rx UE may be in the </w:t>
      </w:r>
      <w:proofErr w:type="spellStart"/>
      <w:r>
        <w:rPr>
          <w:lang w:eastAsia="x-none"/>
        </w:rPr>
        <w:t>RRC</w:t>
      </w:r>
      <w:r w:rsidR="003C7D5D">
        <w:rPr>
          <w:lang w:eastAsia="x-none"/>
        </w:rPr>
        <w:t>_</w:t>
      </w:r>
      <w:r>
        <w:rPr>
          <w:lang w:eastAsia="x-none"/>
        </w:rPr>
        <w:t>idle</w:t>
      </w:r>
      <w:proofErr w:type="spellEnd"/>
      <w:r>
        <w:rPr>
          <w:lang w:eastAsia="x-none"/>
        </w:rPr>
        <w:t xml:space="preserve"> state</w:t>
      </w:r>
      <w:r w:rsidR="003C7D5D">
        <w:rPr>
          <w:lang w:eastAsia="x-none"/>
        </w:rPr>
        <w:t xml:space="preserve">. The UL timing </w:t>
      </w:r>
      <w:r w:rsidR="00CE07D0">
        <w:rPr>
          <w:lang w:eastAsia="x-none"/>
        </w:rPr>
        <w:t>is then available for</w:t>
      </w:r>
      <w:r w:rsidR="003C7D5D">
        <w:rPr>
          <w:lang w:eastAsia="x-none"/>
        </w:rPr>
        <w:t xml:space="preserve"> SL TX UEs and the UL timing should be </w:t>
      </w:r>
      <w:r w:rsidR="004C7395">
        <w:rPr>
          <w:lang w:eastAsia="x-none"/>
        </w:rPr>
        <w:t xml:space="preserve">forwarded to </w:t>
      </w:r>
      <w:proofErr w:type="spellStart"/>
      <w:r w:rsidR="004C7395">
        <w:rPr>
          <w:lang w:eastAsia="x-none"/>
        </w:rPr>
        <w:t>RRC_idle</w:t>
      </w:r>
      <w:proofErr w:type="spellEnd"/>
      <w:r w:rsidR="004C7395">
        <w:rPr>
          <w:lang w:eastAsia="x-none"/>
        </w:rPr>
        <w:t xml:space="preserve"> UEs</w:t>
      </w:r>
      <w:r w:rsidR="00CE07D0">
        <w:rPr>
          <w:lang w:eastAsia="x-none"/>
        </w:rPr>
        <w:t xml:space="preserve"> to enable SL communications in this scenario</w:t>
      </w:r>
      <w:r w:rsidR="004C7395">
        <w:rPr>
          <w:lang w:eastAsia="x-none"/>
        </w:rPr>
        <w:t xml:space="preserve">. Changes to the SL synchronization procedure would be needed to support </w:t>
      </w:r>
      <w:r w:rsidR="00CE07D0">
        <w:rPr>
          <w:lang w:eastAsia="x-none"/>
        </w:rPr>
        <w:t xml:space="preserve">this kind of forwarding of </w:t>
      </w:r>
      <w:r w:rsidR="004C7395">
        <w:rPr>
          <w:lang w:eastAsia="x-none"/>
        </w:rPr>
        <w:t>UL timing.</w:t>
      </w:r>
      <w:r w:rsidR="00AB5AB6">
        <w:rPr>
          <w:lang w:eastAsia="x-none"/>
        </w:rPr>
        <w:t xml:space="preserve"> If </w:t>
      </w:r>
      <w:r w:rsidR="00CE07D0">
        <w:rPr>
          <w:lang w:eastAsia="x-none"/>
        </w:rPr>
        <w:t xml:space="preserve">SL is used only between UEs that are </w:t>
      </w:r>
      <w:r w:rsidR="00AB5AB6">
        <w:rPr>
          <w:lang w:eastAsia="x-none"/>
        </w:rPr>
        <w:t xml:space="preserve">in the </w:t>
      </w:r>
      <w:proofErr w:type="spellStart"/>
      <w:r w:rsidR="00AB5AB6">
        <w:rPr>
          <w:lang w:eastAsia="x-none"/>
        </w:rPr>
        <w:t>RRC_connected</w:t>
      </w:r>
      <w:proofErr w:type="spellEnd"/>
      <w:r w:rsidR="00AB5AB6">
        <w:rPr>
          <w:lang w:eastAsia="x-none"/>
        </w:rPr>
        <w:t xml:space="preserve"> state, then the changes to the specifications are probably very small. </w:t>
      </w:r>
    </w:p>
    <w:p w14:paraId="5D27D21B" w14:textId="2B0743DA" w:rsidR="00FD2DBF" w:rsidRDefault="004C7395" w:rsidP="00635516">
      <w:pPr>
        <w:jc w:val="both"/>
        <w:rPr>
          <w:lang w:eastAsia="x-none"/>
        </w:rPr>
      </w:pPr>
      <w:r w:rsidRPr="00795DAD">
        <w:rPr>
          <w:b/>
          <w:bCs/>
          <w:lang w:eastAsia="x-none"/>
        </w:rPr>
        <w:t xml:space="preserve">Observation </w:t>
      </w:r>
      <w:r>
        <w:rPr>
          <w:b/>
          <w:bCs/>
          <w:lang w:eastAsia="x-none"/>
        </w:rPr>
        <w:t>3</w:t>
      </w:r>
      <w:r w:rsidRPr="00795DAD">
        <w:rPr>
          <w:b/>
          <w:bCs/>
          <w:lang w:eastAsia="x-none"/>
        </w:rPr>
        <w:t>:</w:t>
      </w:r>
      <w:r>
        <w:rPr>
          <w:b/>
          <w:bCs/>
          <w:lang w:eastAsia="x-none"/>
        </w:rPr>
        <w:t xml:space="preserve"> If UL timing is used fo</w:t>
      </w:r>
      <w:r w:rsidR="003F36C4">
        <w:rPr>
          <w:b/>
          <w:bCs/>
          <w:lang w:eastAsia="x-none"/>
        </w:rPr>
        <w:t>r</w:t>
      </w:r>
      <w:r>
        <w:rPr>
          <w:b/>
          <w:bCs/>
          <w:lang w:eastAsia="x-none"/>
        </w:rPr>
        <w:t xml:space="preserve"> SL transmissions, changes to the SL synchronization procedure </w:t>
      </w:r>
      <w:r w:rsidR="00AB5AB6">
        <w:rPr>
          <w:b/>
          <w:bCs/>
          <w:lang w:eastAsia="x-none"/>
        </w:rPr>
        <w:t>may be</w:t>
      </w:r>
      <w:r>
        <w:rPr>
          <w:b/>
          <w:bCs/>
          <w:lang w:eastAsia="x-none"/>
        </w:rPr>
        <w:t xml:space="preserve"> needed</w:t>
      </w:r>
      <w:r w:rsidR="003558D3">
        <w:rPr>
          <w:b/>
          <w:bCs/>
          <w:lang w:eastAsia="x-none"/>
        </w:rPr>
        <w:t>.</w:t>
      </w:r>
      <w:r w:rsidR="00FE0B3F">
        <w:rPr>
          <w:lang w:eastAsia="x-none"/>
        </w:rPr>
        <w:t xml:space="preserve"> </w:t>
      </w:r>
    </w:p>
    <w:p w14:paraId="2192BFCD" w14:textId="77777777" w:rsidR="003F36C4" w:rsidRDefault="003F36C4" w:rsidP="00635516">
      <w:pPr>
        <w:jc w:val="both"/>
        <w:rPr>
          <w:lang w:eastAsia="x-none"/>
        </w:rPr>
      </w:pPr>
    </w:p>
    <w:p w14:paraId="0E9D53EF" w14:textId="053EB1E9" w:rsidR="00FD2DBF" w:rsidRDefault="00FD2DBF" w:rsidP="00635516">
      <w:pPr>
        <w:jc w:val="both"/>
        <w:rPr>
          <w:lang w:eastAsia="x-none"/>
        </w:rPr>
      </w:pPr>
      <w:r>
        <w:rPr>
          <w:lang w:eastAsia="x-none"/>
        </w:rPr>
        <w:t xml:space="preserve">RAN1 has already concluded that DL timing should be used for SL when eNB/gNB is the synchronization source because UL timing </w:t>
      </w:r>
      <w:r w:rsidR="00795DAD">
        <w:rPr>
          <w:lang w:eastAsia="x-none"/>
        </w:rPr>
        <w:t xml:space="preserve">may not be available for all the UEs interested in SL transmissions. On the other </w:t>
      </w:r>
      <w:proofErr w:type="gramStart"/>
      <w:r w:rsidR="00FA21EB">
        <w:rPr>
          <w:lang w:eastAsia="x-none"/>
        </w:rPr>
        <w:t>hand</w:t>
      </w:r>
      <w:proofErr w:type="gramEnd"/>
      <w:r w:rsidR="00FA21EB">
        <w:rPr>
          <w:lang w:eastAsia="x-none"/>
        </w:rPr>
        <w:t xml:space="preserve"> </w:t>
      </w:r>
      <w:r w:rsidR="00795DAD">
        <w:rPr>
          <w:lang w:eastAsia="x-none"/>
        </w:rPr>
        <w:t xml:space="preserve">the use DL timing for SL in the shared carrier </w:t>
      </w:r>
      <w:r w:rsidR="00FA21EB">
        <w:rPr>
          <w:lang w:eastAsia="x-none"/>
        </w:rPr>
        <w:t xml:space="preserve">should only be used if the number of SL symbols </w:t>
      </w:r>
      <w:r w:rsidR="00CD3F09">
        <w:rPr>
          <w:lang w:eastAsia="x-none"/>
        </w:rPr>
        <w:t xml:space="preserve">in a slot can </w:t>
      </w:r>
      <w:r w:rsidR="00FA21EB">
        <w:rPr>
          <w:lang w:eastAsia="x-none"/>
        </w:rPr>
        <w:t>reduced so that overlap between SL slot and Uu slot is avoided</w:t>
      </w:r>
      <w:r w:rsidR="00CD3F09">
        <w:rPr>
          <w:lang w:eastAsia="x-none"/>
        </w:rPr>
        <w:t>.</w:t>
      </w:r>
      <w:r w:rsidR="00FA21EB">
        <w:rPr>
          <w:lang w:eastAsia="x-none"/>
        </w:rPr>
        <w:t xml:space="preserve"> </w:t>
      </w:r>
      <w:r w:rsidR="00CD3F09">
        <w:rPr>
          <w:lang w:eastAsia="x-none"/>
        </w:rPr>
        <w:t xml:space="preserve">In addition, </w:t>
      </w:r>
      <w:r w:rsidR="00FA21EB">
        <w:rPr>
          <w:lang w:eastAsia="x-none"/>
        </w:rPr>
        <w:t xml:space="preserve">some unused subcarriers </w:t>
      </w:r>
      <w:r w:rsidR="00CD3F09">
        <w:rPr>
          <w:lang w:eastAsia="x-none"/>
        </w:rPr>
        <w:t xml:space="preserve">should be </w:t>
      </w:r>
      <w:r w:rsidR="00FA21EB">
        <w:rPr>
          <w:lang w:eastAsia="x-none"/>
        </w:rPr>
        <w:t xml:space="preserve">placed between UL and SL transmissions </w:t>
      </w:r>
      <w:r w:rsidR="00CD3F09">
        <w:rPr>
          <w:lang w:eastAsia="x-none"/>
        </w:rPr>
        <w:t>to prevent interference in frequency domain</w:t>
      </w:r>
      <w:r w:rsidR="00795DAD">
        <w:rPr>
          <w:lang w:eastAsia="x-none"/>
        </w:rPr>
        <w:t xml:space="preserve">. </w:t>
      </w:r>
      <w:r w:rsidR="00FA21EB">
        <w:rPr>
          <w:lang w:eastAsia="x-none"/>
        </w:rPr>
        <w:t>This seems rather inefficient usage of resources</w:t>
      </w:r>
      <w:r w:rsidR="00866180">
        <w:rPr>
          <w:lang w:eastAsia="x-none"/>
        </w:rPr>
        <w:t xml:space="preserve"> and results in several scheduling restrictions to gNB</w:t>
      </w:r>
      <w:r w:rsidR="00CD3F09">
        <w:rPr>
          <w:lang w:eastAsia="x-none"/>
        </w:rPr>
        <w:t xml:space="preserve"> if the guard resources between SL and UL </w:t>
      </w:r>
      <w:r w:rsidR="003F36C4">
        <w:rPr>
          <w:lang w:eastAsia="x-none"/>
        </w:rPr>
        <w:t xml:space="preserve">are </w:t>
      </w:r>
      <w:r w:rsidR="00866180">
        <w:rPr>
          <w:lang w:eastAsia="x-none"/>
        </w:rPr>
        <w:t>implemented</w:t>
      </w:r>
      <w:r w:rsidR="003F36C4">
        <w:rPr>
          <w:lang w:eastAsia="x-none"/>
        </w:rPr>
        <w:t xml:space="preserve"> with the methods that are currently supported by the specifications.</w:t>
      </w:r>
      <w:r w:rsidR="00FA21EB">
        <w:rPr>
          <w:lang w:eastAsia="x-none"/>
        </w:rPr>
        <w:t xml:space="preserve"> </w:t>
      </w:r>
      <w:r w:rsidR="00CD3F09">
        <w:rPr>
          <w:lang w:eastAsia="x-none"/>
        </w:rPr>
        <w:t>A</w:t>
      </w:r>
      <w:r w:rsidR="00FA21EB">
        <w:rPr>
          <w:lang w:eastAsia="x-none"/>
        </w:rPr>
        <w:t xml:space="preserve">n alternative could be to use SL in the shared carrier </w:t>
      </w:r>
      <w:r w:rsidR="00866180">
        <w:rPr>
          <w:lang w:eastAsia="x-none"/>
        </w:rPr>
        <w:t xml:space="preserve">only </w:t>
      </w:r>
      <w:r w:rsidR="002A7CA1">
        <w:rPr>
          <w:lang w:eastAsia="x-none"/>
        </w:rPr>
        <w:t xml:space="preserve">with </w:t>
      </w:r>
      <w:r w:rsidR="00FA21EB">
        <w:rPr>
          <w:lang w:eastAsia="x-none"/>
        </w:rPr>
        <w:t>RRC_CONNECTED UEs and use UL timing for SL in this case</w:t>
      </w:r>
      <w:r w:rsidR="002A7CA1">
        <w:rPr>
          <w:lang w:eastAsia="x-none"/>
        </w:rPr>
        <w:t xml:space="preserve">, or add support of UL timing to the SL synchronization procedure so that UL timing can be used also by UEs in the </w:t>
      </w:r>
      <w:proofErr w:type="spellStart"/>
      <w:r w:rsidR="002A7CA1">
        <w:rPr>
          <w:lang w:eastAsia="x-none"/>
        </w:rPr>
        <w:t>RRC_idle</w:t>
      </w:r>
      <w:proofErr w:type="spellEnd"/>
      <w:r w:rsidR="002A7CA1">
        <w:rPr>
          <w:lang w:eastAsia="x-none"/>
        </w:rPr>
        <w:t xml:space="preserve"> state</w:t>
      </w:r>
      <w:r w:rsidR="00FA21EB">
        <w:rPr>
          <w:lang w:eastAsia="x-none"/>
        </w:rPr>
        <w:t>.</w:t>
      </w:r>
      <w:r w:rsidR="00CD3F09">
        <w:rPr>
          <w:lang w:eastAsia="x-none"/>
        </w:rPr>
        <w:t xml:space="preserve"> </w:t>
      </w:r>
    </w:p>
    <w:p w14:paraId="43EFC4D4" w14:textId="20D1C96A" w:rsidR="00DC7199" w:rsidRPr="003F36C4" w:rsidRDefault="00795DAD" w:rsidP="00635516">
      <w:pPr>
        <w:jc w:val="both"/>
        <w:rPr>
          <w:b/>
          <w:bCs/>
          <w:lang w:eastAsia="x-none"/>
        </w:rPr>
      </w:pPr>
      <w:r w:rsidRPr="00795DAD">
        <w:rPr>
          <w:b/>
          <w:bCs/>
          <w:lang w:eastAsia="x-none"/>
        </w:rPr>
        <w:t xml:space="preserve">Proposal: </w:t>
      </w:r>
      <w:r w:rsidR="00653DFC">
        <w:rPr>
          <w:b/>
          <w:bCs/>
          <w:lang w:eastAsia="x-none"/>
        </w:rPr>
        <w:t>RAN1 considers the use of uplink timing for SL at least in the case when SL and Uu are in the same carrier.</w:t>
      </w:r>
    </w:p>
    <w:p w14:paraId="26D11F7B" w14:textId="77777777" w:rsidR="004A605A" w:rsidRDefault="004A605A" w:rsidP="004A605A">
      <w:pPr>
        <w:rPr>
          <w:lang w:eastAsia="x-none"/>
        </w:rPr>
      </w:pPr>
    </w:p>
    <w:bookmarkEnd w:id="1"/>
    <w:p w14:paraId="10445A01" w14:textId="480CC7E1" w:rsidR="00885580" w:rsidRDefault="007820D0" w:rsidP="00885580">
      <w:pPr>
        <w:pStyle w:val="Heading1"/>
      </w:pPr>
      <w:r>
        <w:t>Conclusion</w:t>
      </w:r>
    </w:p>
    <w:p w14:paraId="194A5BFC" w14:textId="77777777" w:rsidR="00081E43" w:rsidRDefault="00795DAD" w:rsidP="00081E43">
      <w:pPr>
        <w:spacing w:before="240"/>
        <w:jc w:val="both"/>
        <w:rPr>
          <w:rFonts w:eastAsia="Times New Roman"/>
          <w:lang w:val="en-US"/>
        </w:rPr>
      </w:pPr>
      <w:r>
        <w:rPr>
          <w:rFonts w:eastAsia="Times New Roman"/>
          <w:lang w:val="en-US"/>
        </w:rPr>
        <w:t>In this contribution</w:t>
      </w:r>
      <w:r w:rsidR="00081E43">
        <w:rPr>
          <w:rFonts w:eastAsia="Times New Roman"/>
          <w:lang w:val="en-US"/>
        </w:rPr>
        <w:t xml:space="preserve"> we have discussed SL timing in the licensed band operation. RAN4 is asking if UL timing could be used instead of DL timing when eNB/gNB is the synchronization source for SL transmissions. We made the following observations and proposal that should be </w:t>
      </w:r>
      <w:proofErr w:type="gramStart"/>
      <w:r w:rsidR="00081E43">
        <w:rPr>
          <w:rFonts w:eastAsia="Times New Roman"/>
          <w:lang w:val="en-US"/>
        </w:rPr>
        <w:t>taken into account</w:t>
      </w:r>
      <w:proofErr w:type="gramEnd"/>
      <w:r w:rsidR="00081E43">
        <w:rPr>
          <w:rFonts w:eastAsia="Times New Roman"/>
          <w:lang w:val="en-US"/>
        </w:rPr>
        <w:t xml:space="preserve"> when drafting reply to RAN4 LS:</w:t>
      </w:r>
    </w:p>
    <w:p w14:paraId="48EED50E" w14:textId="77777777" w:rsidR="003558D3" w:rsidRPr="00795DAD" w:rsidRDefault="003558D3" w:rsidP="003558D3">
      <w:pPr>
        <w:jc w:val="both"/>
        <w:rPr>
          <w:b/>
          <w:bCs/>
          <w:lang w:eastAsia="x-none"/>
        </w:rPr>
      </w:pPr>
      <w:r>
        <w:rPr>
          <w:b/>
          <w:bCs/>
          <w:lang w:eastAsia="x-none"/>
        </w:rPr>
        <w:lastRenderedPageBreak/>
        <w:t>Observation</w:t>
      </w:r>
      <w:r w:rsidRPr="00795DAD">
        <w:rPr>
          <w:b/>
          <w:bCs/>
          <w:lang w:eastAsia="x-none"/>
        </w:rPr>
        <w:t xml:space="preserve"> </w:t>
      </w:r>
      <w:r>
        <w:rPr>
          <w:b/>
          <w:bCs/>
          <w:lang w:eastAsia="x-none"/>
        </w:rPr>
        <w:t>1</w:t>
      </w:r>
      <w:r w:rsidRPr="00795DAD">
        <w:rPr>
          <w:b/>
          <w:bCs/>
          <w:lang w:eastAsia="x-none"/>
        </w:rPr>
        <w:t>: When Uu and SL are in the different carriers of the same band</w:t>
      </w:r>
      <w:r>
        <w:rPr>
          <w:b/>
          <w:bCs/>
          <w:lang w:eastAsia="x-none"/>
        </w:rPr>
        <w:t xml:space="preserve"> and DL timing is used</w:t>
      </w:r>
      <w:r w:rsidRPr="00795DAD">
        <w:rPr>
          <w:b/>
          <w:bCs/>
          <w:lang w:eastAsia="x-none"/>
        </w:rPr>
        <w:t xml:space="preserve">, </w:t>
      </w:r>
      <w:r>
        <w:rPr>
          <w:b/>
          <w:bCs/>
          <w:lang w:eastAsia="x-none"/>
        </w:rPr>
        <w:t xml:space="preserve">configurable </w:t>
      </w:r>
      <w:r w:rsidRPr="00795DAD">
        <w:rPr>
          <w:b/>
          <w:bCs/>
          <w:lang w:eastAsia="x-none"/>
        </w:rPr>
        <w:t xml:space="preserve"> number of</w:t>
      </w:r>
      <w:r>
        <w:rPr>
          <w:b/>
          <w:bCs/>
          <w:lang w:eastAsia="x-none"/>
        </w:rPr>
        <w:t xml:space="preserve"> guard</w:t>
      </w:r>
      <w:r w:rsidRPr="00795DAD">
        <w:rPr>
          <w:b/>
          <w:bCs/>
          <w:lang w:eastAsia="x-none"/>
        </w:rPr>
        <w:t xml:space="preserve"> symbols in the </w:t>
      </w:r>
      <w:r>
        <w:rPr>
          <w:b/>
          <w:bCs/>
          <w:lang w:eastAsia="x-none"/>
        </w:rPr>
        <w:t xml:space="preserve">SL </w:t>
      </w:r>
      <w:r w:rsidRPr="00795DAD">
        <w:rPr>
          <w:b/>
          <w:bCs/>
          <w:lang w:eastAsia="x-none"/>
        </w:rPr>
        <w:t xml:space="preserve">slot needs to be </w:t>
      </w:r>
      <w:r>
        <w:rPr>
          <w:b/>
          <w:bCs/>
          <w:lang w:eastAsia="x-none"/>
        </w:rPr>
        <w:t>supported</w:t>
      </w:r>
      <w:r w:rsidRPr="00795DAD">
        <w:rPr>
          <w:b/>
          <w:bCs/>
          <w:lang w:eastAsia="x-none"/>
        </w:rPr>
        <w:t>.</w:t>
      </w:r>
    </w:p>
    <w:p w14:paraId="2AB4ECBC" w14:textId="3C3DE05F" w:rsidR="003558D3" w:rsidRDefault="003558D3" w:rsidP="003558D3">
      <w:pPr>
        <w:jc w:val="both"/>
        <w:rPr>
          <w:b/>
          <w:bCs/>
          <w:lang w:eastAsia="x-none"/>
        </w:rPr>
      </w:pPr>
      <w:r w:rsidRPr="00795DAD">
        <w:rPr>
          <w:b/>
          <w:bCs/>
          <w:lang w:eastAsia="x-none"/>
        </w:rPr>
        <w:t xml:space="preserve">Observation </w:t>
      </w:r>
      <w:r>
        <w:rPr>
          <w:b/>
          <w:bCs/>
          <w:lang w:eastAsia="x-none"/>
        </w:rPr>
        <w:t>2</w:t>
      </w:r>
      <w:r w:rsidRPr="00795DAD">
        <w:rPr>
          <w:b/>
          <w:bCs/>
          <w:lang w:eastAsia="x-none"/>
        </w:rPr>
        <w:t>:</w:t>
      </w:r>
      <w:r>
        <w:rPr>
          <w:b/>
          <w:bCs/>
          <w:lang w:eastAsia="x-none"/>
        </w:rPr>
        <w:t xml:space="preserve"> When SL and Uu are in the same carrier and DL timing is used, configurable number of guard symbols in a SL slot, empty subcarriers between SL and UL and proper power control parameter settings are needed to mitigate the interference between SL and UL. </w:t>
      </w:r>
    </w:p>
    <w:p w14:paraId="2CD57FF1" w14:textId="5429DD8B" w:rsidR="003558D3" w:rsidRDefault="003558D3" w:rsidP="003558D3">
      <w:pPr>
        <w:jc w:val="both"/>
        <w:rPr>
          <w:lang w:eastAsia="x-none"/>
        </w:rPr>
      </w:pPr>
      <w:r w:rsidRPr="00795DAD">
        <w:rPr>
          <w:b/>
          <w:bCs/>
          <w:lang w:eastAsia="x-none"/>
        </w:rPr>
        <w:t xml:space="preserve">Observation </w:t>
      </w:r>
      <w:r>
        <w:rPr>
          <w:b/>
          <w:bCs/>
          <w:lang w:eastAsia="x-none"/>
        </w:rPr>
        <w:t>3</w:t>
      </w:r>
      <w:r w:rsidRPr="00795DAD">
        <w:rPr>
          <w:b/>
          <w:bCs/>
          <w:lang w:eastAsia="x-none"/>
        </w:rPr>
        <w:t>:</w:t>
      </w:r>
      <w:r>
        <w:rPr>
          <w:b/>
          <w:bCs/>
          <w:lang w:eastAsia="x-none"/>
        </w:rPr>
        <w:t xml:space="preserve"> If UL timing is used for SL transmissions, changes to the SL synchronization procedure may be needed.</w:t>
      </w:r>
      <w:r>
        <w:rPr>
          <w:lang w:eastAsia="x-none"/>
        </w:rPr>
        <w:t xml:space="preserve"> </w:t>
      </w:r>
    </w:p>
    <w:p w14:paraId="55E3D368" w14:textId="77777777" w:rsidR="003558D3" w:rsidRPr="003F36C4" w:rsidRDefault="003558D3" w:rsidP="003558D3">
      <w:pPr>
        <w:jc w:val="both"/>
        <w:rPr>
          <w:b/>
          <w:bCs/>
          <w:lang w:eastAsia="x-none"/>
        </w:rPr>
      </w:pPr>
      <w:r w:rsidRPr="00795DAD">
        <w:rPr>
          <w:b/>
          <w:bCs/>
          <w:lang w:eastAsia="x-none"/>
        </w:rPr>
        <w:t xml:space="preserve">Proposal: </w:t>
      </w:r>
      <w:r>
        <w:rPr>
          <w:b/>
          <w:bCs/>
          <w:lang w:eastAsia="x-none"/>
        </w:rPr>
        <w:t>RAN1 considers the use of uplink timing for SL at least in the case when SL and Uu are in the same carrier.</w:t>
      </w:r>
    </w:p>
    <w:p w14:paraId="7CC2449E" w14:textId="77777777" w:rsidR="00874746" w:rsidRPr="003558D3" w:rsidRDefault="00874746" w:rsidP="00874746">
      <w:pPr>
        <w:spacing w:before="240"/>
        <w:jc w:val="both"/>
      </w:pPr>
    </w:p>
    <w:p w14:paraId="53CD9119" w14:textId="5206E1F5" w:rsidR="00885580" w:rsidRDefault="00885580" w:rsidP="00885580">
      <w:pPr>
        <w:pStyle w:val="Heading1"/>
        <w:numPr>
          <w:ilvl w:val="0"/>
          <w:numId w:val="0"/>
        </w:numPr>
      </w:pPr>
      <w:r>
        <w:t>References</w:t>
      </w:r>
    </w:p>
    <w:p w14:paraId="525C218D" w14:textId="155656E0" w:rsidR="0063189B" w:rsidRDefault="0063189B" w:rsidP="00BF38B3">
      <w:pPr>
        <w:pStyle w:val="ListParagraph"/>
        <w:numPr>
          <w:ilvl w:val="0"/>
          <w:numId w:val="4"/>
        </w:numPr>
        <w:rPr>
          <w:sz w:val="20"/>
          <w:szCs w:val="20"/>
          <w:lang w:val="en-US"/>
        </w:rPr>
      </w:pPr>
      <w:bookmarkStart w:id="2" w:name="_Ref78972538"/>
      <w:r w:rsidRPr="00046120">
        <w:rPr>
          <w:sz w:val="20"/>
          <w:szCs w:val="20"/>
          <w:lang w:val="en-US"/>
        </w:rPr>
        <w:t>R1-21</w:t>
      </w:r>
      <w:r w:rsidR="003C3447">
        <w:rPr>
          <w:sz w:val="20"/>
          <w:szCs w:val="20"/>
          <w:lang w:val="en-US"/>
        </w:rPr>
        <w:t>08114</w:t>
      </w:r>
      <w:r w:rsidRPr="00046120">
        <w:rPr>
          <w:sz w:val="20"/>
          <w:szCs w:val="20"/>
          <w:lang w:val="en-US"/>
        </w:rPr>
        <w:tab/>
      </w:r>
      <w:r w:rsidRPr="00046120">
        <w:rPr>
          <w:sz w:val="20"/>
          <w:szCs w:val="20"/>
          <w:lang w:val="en-US"/>
        </w:rPr>
        <w:tab/>
      </w:r>
      <w:r w:rsidR="003C3447" w:rsidRPr="003C3447">
        <w:rPr>
          <w:sz w:val="20"/>
          <w:szCs w:val="20"/>
          <w:lang w:val="en-US"/>
        </w:rPr>
        <w:t>LS on synchronous operation between Uu and SL in TDD band</w:t>
      </w:r>
      <w:r w:rsidRPr="00046120">
        <w:rPr>
          <w:sz w:val="20"/>
          <w:szCs w:val="20"/>
          <w:lang w:val="en-US"/>
        </w:rPr>
        <w:t>, RAN</w:t>
      </w:r>
      <w:r w:rsidR="003C3447">
        <w:rPr>
          <w:sz w:val="20"/>
          <w:szCs w:val="20"/>
          <w:lang w:val="en-US"/>
        </w:rPr>
        <w:t>4</w:t>
      </w:r>
      <w:bookmarkEnd w:id="2"/>
    </w:p>
    <w:p w14:paraId="2C4F8D44" w14:textId="4768F01C" w:rsidR="00795DAD" w:rsidRDefault="00795DAD" w:rsidP="00BF38B3">
      <w:pPr>
        <w:pStyle w:val="ListParagraph"/>
        <w:numPr>
          <w:ilvl w:val="0"/>
          <w:numId w:val="4"/>
        </w:numPr>
        <w:rPr>
          <w:sz w:val="20"/>
          <w:szCs w:val="20"/>
          <w:lang w:val="en-US"/>
        </w:rPr>
      </w:pPr>
      <w:bookmarkStart w:id="3" w:name="_Ref79047374"/>
      <w:r>
        <w:rPr>
          <w:sz w:val="20"/>
          <w:szCs w:val="20"/>
          <w:lang w:val="en-US"/>
        </w:rPr>
        <w:t>R4-2111189</w:t>
      </w:r>
      <w:r>
        <w:rPr>
          <w:sz w:val="20"/>
          <w:szCs w:val="20"/>
          <w:lang w:val="en-US"/>
        </w:rPr>
        <w:tab/>
      </w:r>
      <w:r>
        <w:rPr>
          <w:sz w:val="20"/>
          <w:szCs w:val="20"/>
          <w:lang w:val="en-US"/>
        </w:rPr>
        <w:tab/>
      </w:r>
      <w:r w:rsidRPr="00795DAD">
        <w:rPr>
          <w:sz w:val="20"/>
          <w:szCs w:val="20"/>
          <w:lang w:val="en-US"/>
        </w:rPr>
        <w:t>SL UE synchronization issue for licensed operation</w:t>
      </w:r>
      <w:r>
        <w:rPr>
          <w:sz w:val="20"/>
          <w:szCs w:val="20"/>
          <w:lang w:val="en-US"/>
        </w:rPr>
        <w:t>, Ericsson</w:t>
      </w:r>
      <w:bookmarkEnd w:id="3"/>
    </w:p>
    <w:p w14:paraId="1FD04587" w14:textId="7A86A062" w:rsidR="00A36D35" w:rsidRPr="00046120" w:rsidRDefault="00A36D35" w:rsidP="00BF38B3">
      <w:pPr>
        <w:pStyle w:val="ListParagraph"/>
        <w:numPr>
          <w:ilvl w:val="0"/>
          <w:numId w:val="4"/>
        </w:numPr>
        <w:rPr>
          <w:sz w:val="20"/>
          <w:szCs w:val="20"/>
          <w:lang w:val="en-US"/>
        </w:rPr>
      </w:pPr>
      <w:bookmarkStart w:id="4" w:name="_Ref79134578"/>
      <w:r w:rsidRPr="00A36D35">
        <w:rPr>
          <w:sz w:val="20"/>
          <w:szCs w:val="20"/>
          <w:lang w:val="en-US"/>
        </w:rPr>
        <w:t>RP-202846</w:t>
      </w:r>
      <w:r>
        <w:rPr>
          <w:sz w:val="20"/>
          <w:szCs w:val="20"/>
          <w:lang w:val="en-US"/>
        </w:rPr>
        <w:tab/>
      </w:r>
      <w:r w:rsidR="00081E43">
        <w:rPr>
          <w:sz w:val="20"/>
          <w:szCs w:val="20"/>
          <w:lang w:val="en-US"/>
        </w:rPr>
        <w:tab/>
      </w:r>
      <w:r w:rsidRPr="00A36D35">
        <w:rPr>
          <w:sz w:val="20"/>
          <w:szCs w:val="20"/>
          <w:lang w:val="en-US"/>
        </w:rPr>
        <w:t>WID revision: NR sidelink enhancement</w:t>
      </w:r>
      <w:r>
        <w:rPr>
          <w:sz w:val="20"/>
          <w:szCs w:val="20"/>
          <w:lang w:val="en-US"/>
        </w:rPr>
        <w:t xml:space="preserve">, </w:t>
      </w:r>
      <w:r w:rsidRPr="00A36D35">
        <w:rPr>
          <w:sz w:val="20"/>
          <w:szCs w:val="20"/>
          <w:lang w:val="en-US"/>
        </w:rPr>
        <w:t>LG Electronics</w:t>
      </w:r>
      <w:bookmarkEnd w:id="4"/>
    </w:p>
    <w:p w14:paraId="0D547DDF" w14:textId="7D6D9978" w:rsidR="00AB4AB8" w:rsidRPr="00046120" w:rsidRDefault="00AB4AB8" w:rsidP="00AB4AB8">
      <w:pPr>
        <w:pStyle w:val="ListParagraph"/>
        <w:ind w:left="360"/>
        <w:rPr>
          <w:sz w:val="20"/>
          <w:szCs w:val="20"/>
          <w:lang w:val="en-US"/>
        </w:rPr>
      </w:pPr>
    </w:p>
    <w:p w14:paraId="70A5790B" w14:textId="77777777" w:rsidR="00AB4AB8" w:rsidRPr="00AB4AB8" w:rsidRDefault="00AB4AB8" w:rsidP="00AB4AB8"/>
    <w:sectPr w:rsidR="00AB4AB8" w:rsidRPr="00AB4AB8"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F019F8" w14:textId="77777777" w:rsidR="00A1793F" w:rsidRDefault="00A1793F">
      <w:r>
        <w:separator/>
      </w:r>
    </w:p>
  </w:endnote>
  <w:endnote w:type="continuationSeparator" w:id="0">
    <w:p w14:paraId="5E079E0C" w14:textId="77777777" w:rsidR="00A1793F" w:rsidRDefault="00A1793F">
      <w:r>
        <w:continuationSeparator/>
      </w:r>
    </w:p>
  </w:endnote>
  <w:endnote w:type="continuationNotice" w:id="1">
    <w:p w14:paraId="7113790D" w14:textId="77777777" w:rsidR="00A1793F" w:rsidRDefault="00A179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69F7A2" w14:textId="77777777" w:rsidR="00A1793F" w:rsidRDefault="00A1793F">
      <w:r>
        <w:separator/>
      </w:r>
    </w:p>
  </w:footnote>
  <w:footnote w:type="continuationSeparator" w:id="0">
    <w:p w14:paraId="34BB74F1" w14:textId="77777777" w:rsidR="00A1793F" w:rsidRDefault="00A1793F">
      <w:r>
        <w:continuationSeparator/>
      </w:r>
    </w:p>
  </w:footnote>
  <w:footnote w:type="continuationNotice" w:id="1">
    <w:p w14:paraId="1605F829" w14:textId="77777777" w:rsidR="00A1793F" w:rsidRDefault="00A1793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4C85792"/>
    <w:multiLevelType w:val="hybridMultilevel"/>
    <w:tmpl w:val="63DC7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1EDA094C">
      <w:numFmt w:val="bullet"/>
      <w:lvlText w:val="·"/>
      <w:lvlJc w:val="left"/>
      <w:pPr>
        <w:ind w:left="3135" w:hanging="615"/>
      </w:pPr>
      <w:rPr>
        <w:rFonts w:ascii="Times New Roman" w:eastAsia="SimSu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1F1868"/>
    <w:multiLevelType w:val="multilevel"/>
    <w:tmpl w:val="91AAB04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8875C09"/>
    <w:multiLevelType w:val="hybridMultilevel"/>
    <w:tmpl w:val="A6AE0DD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609804D4"/>
    <w:multiLevelType w:val="hybridMultilevel"/>
    <w:tmpl w:val="E2AC80D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EF172DB"/>
    <w:multiLevelType w:val="hybridMultilevel"/>
    <w:tmpl w:val="143EF2F6"/>
    <w:lvl w:ilvl="0" w:tplc="79C87EE6">
      <w:start w:val="1"/>
      <w:numFmt w:val="bullet"/>
      <w:lvlText w:val="•"/>
      <w:lvlJc w:val="left"/>
      <w:pPr>
        <w:tabs>
          <w:tab w:val="num" w:pos="1080"/>
        </w:tabs>
        <w:ind w:left="1080" w:hanging="360"/>
      </w:pPr>
      <w:rPr>
        <w:rFonts w:ascii="Arial" w:hAnsi="Arial" w:cs="Times New Roman" w:hint="default"/>
      </w:rPr>
    </w:lvl>
    <w:lvl w:ilvl="1" w:tplc="DF0ED752">
      <w:start w:val="1"/>
      <w:numFmt w:val="bullet"/>
      <w:lvlText w:val="•"/>
      <w:lvlJc w:val="left"/>
      <w:pPr>
        <w:tabs>
          <w:tab w:val="num" w:pos="1800"/>
        </w:tabs>
        <w:ind w:left="1800" w:hanging="360"/>
      </w:pPr>
      <w:rPr>
        <w:rFonts w:ascii="Arial" w:hAnsi="Arial" w:cs="Times New Roman" w:hint="default"/>
      </w:rPr>
    </w:lvl>
    <w:lvl w:ilvl="2" w:tplc="E67A5756">
      <w:start w:val="8077"/>
      <w:numFmt w:val="bullet"/>
      <w:lvlText w:val="•"/>
      <w:lvlJc w:val="left"/>
      <w:pPr>
        <w:tabs>
          <w:tab w:val="num" w:pos="2520"/>
        </w:tabs>
        <w:ind w:left="2520" w:hanging="360"/>
      </w:pPr>
      <w:rPr>
        <w:rFonts w:ascii="Arial" w:hAnsi="Arial" w:cs="Times New Roman" w:hint="default"/>
      </w:rPr>
    </w:lvl>
    <w:lvl w:ilvl="3" w:tplc="0E58B718">
      <w:start w:val="1"/>
      <w:numFmt w:val="bullet"/>
      <w:lvlText w:val="•"/>
      <w:lvlJc w:val="left"/>
      <w:pPr>
        <w:tabs>
          <w:tab w:val="num" w:pos="3240"/>
        </w:tabs>
        <w:ind w:left="3240" w:hanging="360"/>
      </w:pPr>
      <w:rPr>
        <w:rFonts w:ascii="Arial" w:hAnsi="Arial" w:cs="Times New Roman" w:hint="default"/>
      </w:rPr>
    </w:lvl>
    <w:lvl w:ilvl="4" w:tplc="9BD48388">
      <w:start w:val="1"/>
      <w:numFmt w:val="bullet"/>
      <w:lvlText w:val="•"/>
      <w:lvlJc w:val="left"/>
      <w:pPr>
        <w:tabs>
          <w:tab w:val="num" w:pos="3960"/>
        </w:tabs>
        <w:ind w:left="3960" w:hanging="360"/>
      </w:pPr>
      <w:rPr>
        <w:rFonts w:ascii="Arial" w:hAnsi="Arial" w:cs="Times New Roman" w:hint="default"/>
      </w:rPr>
    </w:lvl>
    <w:lvl w:ilvl="5" w:tplc="5894A4E2">
      <w:start w:val="1"/>
      <w:numFmt w:val="bullet"/>
      <w:lvlText w:val="•"/>
      <w:lvlJc w:val="left"/>
      <w:pPr>
        <w:tabs>
          <w:tab w:val="num" w:pos="4680"/>
        </w:tabs>
        <w:ind w:left="4680" w:hanging="360"/>
      </w:pPr>
      <w:rPr>
        <w:rFonts w:ascii="Arial" w:hAnsi="Arial" w:cs="Times New Roman" w:hint="default"/>
      </w:rPr>
    </w:lvl>
    <w:lvl w:ilvl="6" w:tplc="06FC5D9C">
      <w:start w:val="1"/>
      <w:numFmt w:val="bullet"/>
      <w:lvlText w:val="•"/>
      <w:lvlJc w:val="left"/>
      <w:pPr>
        <w:tabs>
          <w:tab w:val="num" w:pos="5400"/>
        </w:tabs>
        <w:ind w:left="5400" w:hanging="360"/>
      </w:pPr>
      <w:rPr>
        <w:rFonts w:ascii="Arial" w:hAnsi="Arial" w:cs="Times New Roman" w:hint="default"/>
      </w:rPr>
    </w:lvl>
    <w:lvl w:ilvl="7" w:tplc="B5FAD568">
      <w:start w:val="1"/>
      <w:numFmt w:val="bullet"/>
      <w:lvlText w:val="•"/>
      <w:lvlJc w:val="left"/>
      <w:pPr>
        <w:tabs>
          <w:tab w:val="num" w:pos="6120"/>
        </w:tabs>
        <w:ind w:left="6120" w:hanging="360"/>
      </w:pPr>
      <w:rPr>
        <w:rFonts w:ascii="Arial" w:hAnsi="Arial" w:cs="Times New Roman" w:hint="default"/>
      </w:rPr>
    </w:lvl>
    <w:lvl w:ilvl="8" w:tplc="721E8A1E">
      <w:start w:val="1"/>
      <w:numFmt w:val="bullet"/>
      <w:lvlText w:val="•"/>
      <w:lvlJc w:val="left"/>
      <w:pPr>
        <w:tabs>
          <w:tab w:val="num" w:pos="6840"/>
        </w:tabs>
        <w:ind w:left="6840" w:hanging="360"/>
      </w:pPr>
      <w:rPr>
        <w:rFonts w:ascii="Arial" w:hAnsi="Arial" w:cs="Times New Roman" w:hint="default"/>
      </w:rPr>
    </w:lvl>
  </w:abstractNum>
  <w:num w:numId="1">
    <w:abstractNumId w:val="3"/>
  </w:num>
  <w:num w:numId="2">
    <w:abstractNumId w:val="4"/>
  </w:num>
  <w:num w:numId="3">
    <w:abstractNumId w:val="0"/>
  </w:num>
  <w:num w:numId="4">
    <w:abstractNumId w:val="1"/>
  </w:num>
  <w:num w:numId="5">
    <w:abstractNumId w:val="7"/>
  </w:num>
  <w:num w:numId="6">
    <w:abstractNumId w:val="2"/>
  </w:num>
  <w:num w:numId="7">
    <w:abstractNumId w:val="6"/>
  </w:num>
  <w:num w:numId="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hideSpellingErrors/>
  <w:hideGrammaticalErrors/>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09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5F6A"/>
    <w:rsid w:val="00026C65"/>
    <w:rsid w:val="00027755"/>
    <w:rsid w:val="00027864"/>
    <w:rsid w:val="0002789E"/>
    <w:rsid w:val="00030048"/>
    <w:rsid w:val="0003072D"/>
    <w:rsid w:val="000314CD"/>
    <w:rsid w:val="0003332B"/>
    <w:rsid w:val="00033544"/>
    <w:rsid w:val="0003479E"/>
    <w:rsid w:val="00035691"/>
    <w:rsid w:val="00036011"/>
    <w:rsid w:val="0003767C"/>
    <w:rsid w:val="00040F4F"/>
    <w:rsid w:val="0004132D"/>
    <w:rsid w:val="00041C9D"/>
    <w:rsid w:val="00043452"/>
    <w:rsid w:val="00044CFA"/>
    <w:rsid w:val="000459C7"/>
    <w:rsid w:val="00046120"/>
    <w:rsid w:val="00046630"/>
    <w:rsid w:val="00046C80"/>
    <w:rsid w:val="00050112"/>
    <w:rsid w:val="00050276"/>
    <w:rsid w:val="00050466"/>
    <w:rsid w:val="000505CC"/>
    <w:rsid w:val="00050723"/>
    <w:rsid w:val="00050CBF"/>
    <w:rsid w:val="000511F9"/>
    <w:rsid w:val="00051B32"/>
    <w:rsid w:val="0005230E"/>
    <w:rsid w:val="00052850"/>
    <w:rsid w:val="000528A2"/>
    <w:rsid w:val="00052BBA"/>
    <w:rsid w:val="00053588"/>
    <w:rsid w:val="00054B05"/>
    <w:rsid w:val="00054D9D"/>
    <w:rsid w:val="00055676"/>
    <w:rsid w:val="00056544"/>
    <w:rsid w:val="00057BE5"/>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0D76"/>
    <w:rsid w:val="00081E43"/>
    <w:rsid w:val="00081EC2"/>
    <w:rsid w:val="00082154"/>
    <w:rsid w:val="00083800"/>
    <w:rsid w:val="00084A65"/>
    <w:rsid w:val="0008559A"/>
    <w:rsid w:val="00086959"/>
    <w:rsid w:val="000902C2"/>
    <w:rsid w:val="00091A92"/>
    <w:rsid w:val="00093C49"/>
    <w:rsid w:val="00095A80"/>
    <w:rsid w:val="000973E1"/>
    <w:rsid w:val="000A1402"/>
    <w:rsid w:val="000A20BA"/>
    <w:rsid w:val="000A262C"/>
    <w:rsid w:val="000A279C"/>
    <w:rsid w:val="000A396C"/>
    <w:rsid w:val="000A3C8D"/>
    <w:rsid w:val="000A3DFE"/>
    <w:rsid w:val="000A40E6"/>
    <w:rsid w:val="000A40EC"/>
    <w:rsid w:val="000A4A3D"/>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4B93"/>
    <w:rsid w:val="000B50C3"/>
    <w:rsid w:val="000B5AC9"/>
    <w:rsid w:val="000B5F0A"/>
    <w:rsid w:val="000B6701"/>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6391"/>
    <w:rsid w:val="000D76BC"/>
    <w:rsid w:val="000D7750"/>
    <w:rsid w:val="000E0235"/>
    <w:rsid w:val="000E071E"/>
    <w:rsid w:val="000E0DEE"/>
    <w:rsid w:val="000E181D"/>
    <w:rsid w:val="000E27AA"/>
    <w:rsid w:val="000E337A"/>
    <w:rsid w:val="000E34FD"/>
    <w:rsid w:val="000E4350"/>
    <w:rsid w:val="000E4376"/>
    <w:rsid w:val="000E4408"/>
    <w:rsid w:val="000E53AB"/>
    <w:rsid w:val="000E5716"/>
    <w:rsid w:val="000E5D9D"/>
    <w:rsid w:val="000E6337"/>
    <w:rsid w:val="000E7A79"/>
    <w:rsid w:val="000F09B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3FC9"/>
    <w:rsid w:val="001068D2"/>
    <w:rsid w:val="001069F2"/>
    <w:rsid w:val="001103BD"/>
    <w:rsid w:val="00111208"/>
    <w:rsid w:val="001115E4"/>
    <w:rsid w:val="00111808"/>
    <w:rsid w:val="00112220"/>
    <w:rsid w:val="00112B95"/>
    <w:rsid w:val="0011339F"/>
    <w:rsid w:val="00113B8F"/>
    <w:rsid w:val="00113EC8"/>
    <w:rsid w:val="00114E96"/>
    <w:rsid w:val="001152C7"/>
    <w:rsid w:val="00115C88"/>
    <w:rsid w:val="0011644A"/>
    <w:rsid w:val="00117332"/>
    <w:rsid w:val="0011784B"/>
    <w:rsid w:val="001204DD"/>
    <w:rsid w:val="00122839"/>
    <w:rsid w:val="00122F33"/>
    <w:rsid w:val="001237AC"/>
    <w:rsid w:val="00124E12"/>
    <w:rsid w:val="00124E75"/>
    <w:rsid w:val="0012673D"/>
    <w:rsid w:val="001269B8"/>
    <w:rsid w:val="00127099"/>
    <w:rsid w:val="00132830"/>
    <w:rsid w:val="00132B71"/>
    <w:rsid w:val="001337A5"/>
    <w:rsid w:val="00133EE0"/>
    <w:rsid w:val="0013427A"/>
    <w:rsid w:val="00134446"/>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4E10"/>
    <w:rsid w:val="001467B1"/>
    <w:rsid w:val="001469F5"/>
    <w:rsid w:val="00150175"/>
    <w:rsid w:val="001502C8"/>
    <w:rsid w:val="00151011"/>
    <w:rsid w:val="00151224"/>
    <w:rsid w:val="0015130F"/>
    <w:rsid w:val="001532BA"/>
    <w:rsid w:val="00153FED"/>
    <w:rsid w:val="00155BFD"/>
    <w:rsid w:val="00156ABA"/>
    <w:rsid w:val="00156C59"/>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8A7"/>
    <w:rsid w:val="00182725"/>
    <w:rsid w:val="001829C8"/>
    <w:rsid w:val="001832E6"/>
    <w:rsid w:val="00186904"/>
    <w:rsid w:val="00186B0A"/>
    <w:rsid w:val="001905BD"/>
    <w:rsid w:val="00191E79"/>
    <w:rsid w:val="00192FE6"/>
    <w:rsid w:val="0019360B"/>
    <w:rsid w:val="00193986"/>
    <w:rsid w:val="00193B08"/>
    <w:rsid w:val="00194570"/>
    <w:rsid w:val="00196BF4"/>
    <w:rsid w:val="001972DA"/>
    <w:rsid w:val="001976AA"/>
    <w:rsid w:val="001A02F6"/>
    <w:rsid w:val="001A0D3C"/>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435E"/>
    <w:rsid w:val="001C5296"/>
    <w:rsid w:val="001C66AC"/>
    <w:rsid w:val="001C6754"/>
    <w:rsid w:val="001C6967"/>
    <w:rsid w:val="001C77F0"/>
    <w:rsid w:val="001D2909"/>
    <w:rsid w:val="001D30C9"/>
    <w:rsid w:val="001D445B"/>
    <w:rsid w:val="001D46A0"/>
    <w:rsid w:val="001D4D81"/>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2C48"/>
    <w:rsid w:val="001F34DA"/>
    <w:rsid w:val="001F4DAC"/>
    <w:rsid w:val="001F5019"/>
    <w:rsid w:val="001F51C5"/>
    <w:rsid w:val="001F65B0"/>
    <w:rsid w:val="001F66E1"/>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0EA1"/>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962"/>
    <w:rsid w:val="00224A2C"/>
    <w:rsid w:val="00225217"/>
    <w:rsid w:val="002256D9"/>
    <w:rsid w:val="00225946"/>
    <w:rsid w:val="00226577"/>
    <w:rsid w:val="0022687C"/>
    <w:rsid w:val="002306F8"/>
    <w:rsid w:val="00230BAA"/>
    <w:rsid w:val="002312F4"/>
    <w:rsid w:val="002313A2"/>
    <w:rsid w:val="00231FC7"/>
    <w:rsid w:val="00232930"/>
    <w:rsid w:val="00232A0E"/>
    <w:rsid w:val="00232A95"/>
    <w:rsid w:val="00232C3F"/>
    <w:rsid w:val="00232DD9"/>
    <w:rsid w:val="0023308F"/>
    <w:rsid w:val="00233403"/>
    <w:rsid w:val="00233440"/>
    <w:rsid w:val="00233D0E"/>
    <w:rsid w:val="00234A2F"/>
    <w:rsid w:val="00234E13"/>
    <w:rsid w:val="00236450"/>
    <w:rsid w:val="0023693C"/>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5728"/>
    <w:rsid w:val="002667A8"/>
    <w:rsid w:val="00267587"/>
    <w:rsid w:val="002675C8"/>
    <w:rsid w:val="00267760"/>
    <w:rsid w:val="00271589"/>
    <w:rsid w:val="00273177"/>
    <w:rsid w:val="0027455B"/>
    <w:rsid w:val="00274629"/>
    <w:rsid w:val="00275074"/>
    <w:rsid w:val="002763E9"/>
    <w:rsid w:val="00276736"/>
    <w:rsid w:val="00276F4E"/>
    <w:rsid w:val="0027773D"/>
    <w:rsid w:val="002778BD"/>
    <w:rsid w:val="002815FA"/>
    <w:rsid w:val="00281BC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A7CA1"/>
    <w:rsid w:val="002B132E"/>
    <w:rsid w:val="002B1499"/>
    <w:rsid w:val="002B2813"/>
    <w:rsid w:val="002B2D29"/>
    <w:rsid w:val="002B3B31"/>
    <w:rsid w:val="002B3BBD"/>
    <w:rsid w:val="002B4D4E"/>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AF9"/>
    <w:rsid w:val="00312ECE"/>
    <w:rsid w:val="0031393C"/>
    <w:rsid w:val="00313CB0"/>
    <w:rsid w:val="00313F96"/>
    <w:rsid w:val="00314B0A"/>
    <w:rsid w:val="00314B62"/>
    <w:rsid w:val="003150CE"/>
    <w:rsid w:val="00315AAB"/>
    <w:rsid w:val="003175E1"/>
    <w:rsid w:val="00320299"/>
    <w:rsid w:val="0032077B"/>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32A"/>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47A47"/>
    <w:rsid w:val="00350358"/>
    <w:rsid w:val="00351E01"/>
    <w:rsid w:val="00352968"/>
    <w:rsid w:val="0035298B"/>
    <w:rsid w:val="00352D21"/>
    <w:rsid w:val="0035443D"/>
    <w:rsid w:val="00354AA2"/>
    <w:rsid w:val="00354FEE"/>
    <w:rsid w:val="003558D3"/>
    <w:rsid w:val="00356275"/>
    <w:rsid w:val="00356C0B"/>
    <w:rsid w:val="00357B9C"/>
    <w:rsid w:val="00361412"/>
    <w:rsid w:val="003615CA"/>
    <w:rsid w:val="00363B2C"/>
    <w:rsid w:val="003642A6"/>
    <w:rsid w:val="00364763"/>
    <w:rsid w:val="00365C3D"/>
    <w:rsid w:val="00365D69"/>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D61"/>
    <w:rsid w:val="00380B66"/>
    <w:rsid w:val="00380F3F"/>
    <w:rsid w:val="00381074"/>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01B"/>
    <w:rsid w:val="003B547A"/>
    <w:rsid w:val="003B6EC0"/>
    <w:rsid w:val="003B75B9"/>
    <w:rsid w:val="003C087B"/>
    <w:rsid w:val="003C0DA2"/>
    <w:rsid w:val="003C109F"/>
    <w:rsid w:val="003C1A18"/>
    <w:rsid w:val="003C1A92"/>
    <w:rsid w:val="003C3447"/>
    <w:rsid w:val="003C5C41"/>
    <w:rsid w:val="003C669D"/>
    <w:rsid w:val="003C6877"/>
    <w:rsid w:val="003C7062"/>
    <w:rsid w:val="003C7461"/>
    <w:rsid w:val="003C7D5D"/>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2C19"/>
    <w:rsid w:val="003E47D4"/>
    <w:rsid w:val="003E50B9"/>
    <w:rsid w:val="003E64A9"/>
    <w:rsid w:val="003E7905"/>
    <w:rsid w:val="003F0336"/>
    <w:rsid w:val="003F36C4"/>
    <w:rsid w:val="003F3FCC"/>
    <w:rsid w:val="003F5547"/>
    <w:rsid w:val="003F5C40"/>
    <w:rsid w:val="003F6E12"/>
    <w:rsid w:val="003F6F8B"/>
    <w:rsid w:val="003F75A8"/>
    <w:rsid w:val="003F75ED"/>
    <w:rsid w:val="004002B7"/>
    <w:rsid w:val="00400F31"/>
    <w:rsid w:val="004023BA"/>
    <w:rsid w:val="0040340B"/>
    <w:rsid w:val="00406B4D"/>
    <w:rsid w:val="0041443C"/>
    <w:rsid w:val="0041488F"/>
    <w:rsid w:val="00415313"/>
    <w:rsid w:val="004154F7"/>
    <w:rsid w:val="00416D44"/>
    <w:rsid w:val="004176FF"/>
    <w:rsid w:val="00417A1E"/>
    <w:rsid w:val="00421A27"/>
    <w:rsid w:val="00421D0A"/>
    <w:rsid w:val="004226C3"/>
    <w:rsid w:val="004228BA"/>
    <w:rsid w:val="004241C5"/>
    <w:rsid w:val="0042456A"/>
    <w:rsid w:val="00424FA7"/>
    <w:rsid w:val="00425D2C"/>
    <w:rsid w:val="00426A87"/>
    <w:rsid w:val="00427007"/>
    <w:rsid w:val="00427959"/>
    <w:rsid w:val="00427A8E"/>
    <w:rsid w:val="004309D8"/>
    <w:rsid w:val="004313D1"/>
    <w:rsid w:val="00432110"/>
    <w:rsid w:val="004328EE"/>
    <w:rsid w:val="00433EBE"/>
    <w:rsid w:val="00434406"/>
    <w:rsid w:val="00435DD1"/>
    <w:rsid w:val="00440FED"/>
    <w:rsid w:val="00441B92"/>
    <w:rsid w:val="00443A9F"/>
    <w:rsid w:val="0044474B"/>
    <w:rsid w:val="00445FF7"/>
    <w:rsid w:val="004507BE"/>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D77"/>
    <w:rsid w:val="004A1FE4"/>
    <w:rsid w:val="004A2103"/>
    <w:rsid w:val="004A2CA9"/>
    <w:rsid w:val="004A33EF"/>
    <w:rsid w:val="004A34C9"/>
    <w:rsid w:val="004A3CB5"/>
    <w:rsid w:val="004A4543"/>
    <w:rsid w:val="004A537D"/>
    <w:rsid w:val="004A605A"/>
    <w:rsid w:val="004A67F0"/>
    <w:rsid w:val="004A71C3"/>
    <w:rsid w:val="004A7769"/>
    <w:rsid w:val="004A77B1"/>
    <w:rsid w:val="004B23AD"/>
    <w:rsid w:val="004B2965"/>
    <w:rsid w:val="004B3265"/>
    <w:rsid w:val="004B3545"/>
    <w:rsid w:val="004B4224"/>
    <w:rsid w:val="004B4297"/>
    <w:rsid w:val="004B4647"/>
    <w:rsid w:val="004B4898"/>
    <w:rsid w:val="004B5437"/>
    <w:rsid w:val="004B57A8"/>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395"/>
    <w:rsid w:val="004C795A"/>
    <w:rsid w:val="004C7F93"/>
    <w:rsid w:val="004D2629"/>
    <w:rsid w:val="004D26B8"/>
    <w:rsid w:val="004D2AD1"/>
    <w:rsid w:val="004D2C2C"/>
    <w:rsid w:val="004D38C2"/>
    <w:rsid w:val="004D41DC"/>
    <w:rsid w:val="004D4FBD"/>
    <w:rsid w:val="004D4FC0"/>
    <w:rsid w:val="004D5CE7"/>
    <w:rsid w:val="004D6381"/>
    <w:rsid w:val="004D7DA8"/>
    <w:rsid w:val="004E10CD"/>
    <w:rsid w:val="004E1401"/>
    <w:rsid w:val="004E2892"/>
    <w:rsid w:val="004E362B"/>
    <w:rsid w:val="004E3681"/>
    <w:rsid w:val="004E3736"/>
    <w:rsid w:val="004E3D74"/>
    <w:rsid w:val="004E5DE1"/>
    <w:rsid w:val="004E784B"/>
    <w:rsid w:val="004F0224"/>
    <w:rsid w:val="004F033F"/>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0741A"/>
    <w:rsid w:val="00510782"/>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149B"/>
    <w:rsid w:val="00523E75"/>
    <w:rsid w:val="005243E0"/>
    <w:rsid w:val="00524EC9"/>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1D02"/>
    <w:rsid w:val="005420DE"/>
    <w:rsid w:val="00542249"/>
    <w:rsid w:val="00542FAA"/>
    <w:rsid w:val="005431F5"/>
    <w:rsid w:val="00543707"/>
    <w:rsid w:val="005439D2"/>
    <w:rsid w:val="00543EBB"/>
    <w:rsid w:val="00544213"/>
    <w:rsid w:val="0054486D"/>
    <w:rsid w:val="005453F3"/>
    <w:rsid w:val="00545549"/>
    <w:rsid w:val="005469F5"/>
    <w:rsid w:val="00546F36"/>
    <w:rsid w:val="00547922"/>
    <w:rsid w:val="00547BF4"/>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2F53"/>
    <w:rsid w:val="005831DD"/>
    <w:rsid w:val="00584320"/>
    <w:rsid w:val="00585484"/>
    <w:rsid w:val="00587229"/>
    <w:rsid w:val="00587503"/>
    <w:rsid w:val="00587F7F"/>
    <w:rsid w:val="00590E8D"/>
    <w:rsid w:val="00591511"/>
    <w:rsid w:val="00591E50"/>
    <w:rsid w:val="0059274D"/>
    <w:rsid w:val="00592CDA"/>
    <w:rsid w:val="0059331A"/>
    <w:rsid w:val="00593A72"/>
    <w:rsid w:val="005946F0"/>
    <w:rsid w:val="0059582B"/>
    <w:rsid w:val="00595A8C"/>
    <w:rsid w:val="00595C2C"/>
    <w:rsid w:val="00596BBA"/>
    <w:rsid w:val="00597386"/>
    <w:rsid w:val="005975C4"/>
    <w:rsid w:val="00597ED8"/>
    <w:rsid w:val="005A17AE"/>
    <w:rsid w:val="005A2B20"/>
    <w:rsid w:val="005A34D5"/>
    <w:rsid w:val="005A3943"/>
    <w:rsid w:val="005A3DD5"/>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6D0C"/>
    <w:rsid w:val="005E7088"/>
    <w:rsid w:val="005E7E1B"/>
    <w:rsid w:val="005F0108"/>
    <w:rsid w:val="005F0291"/>
    <w:rsid w:val="005F0ECC"/>
    <w:rsid w:val="005F18D4"/>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538"/>
    <w:rsid w:val="00606A26"/>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6779"/>
    <w:rsid w:val="00627832"/>
    <w:rsid w:val="00630118"/>
    <w:rsid w:val="00630514"/>
    <w:rsid w:val="006310AE"/>
    <w:rsid w:val="00631762"/>
    <w:rsid w:val="0063189B"/>
    <w:rsid w:val="00632196"/>
    <w:rsid w:val="00632BA2"/>
    <w:rsid w:val="00633BF2"/>
    <w:rsid w:val="00633F67"/>
    <w:rsid w:val="006343B0"/>
    <w:rsid w:val="006345C3"/>
    <w:rsid w:val="0063530F"/>
    <w:rsid w:val="00635363"/>
    <w:rsid w:val="00635516"/>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18B"/>
    <w:rsid w:val="006475E6"/>
    <w:rsid w:val="006508B9"/>
    <w:rsid w:val="00650CA1"/>
    <w:rsid w:val="0065143C"/>
    <w:rsid w:val="00651854"/>
    <w:rsid w:val="00652578"/>
    <w:rsid w:val="0065298A"/>
    <w:rsid w:val="006539E8"/>
    <w:rsid w:val="00653DFC"/>
    <w:rsid w:val="00656307"/>
    <w:rsid w:val="006565D8"/>
    <w:rsid w:val="00656B96"/>
    <w:rsid w:val="00656F79"/>
    <w:rsid w:val="0065736B"/>
    <w:rsid w:val="006578E4"/>
    <w:rsid w:val="00657AE5"/>
    <w:rsid w:val="00657B46"/>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6D"/>
    <w:rsid w:val="00670AF4"/>
    <w:rsid w:val="006719E0"/>
    <w:rsid w:val="0067269D"/>
    <w:rsid w:val="00672988"/>
    <w:rsid w:val="00672C64"/>
    <w:rsid w:val="006743F4"/>
    <w:rsid w:val="00674E6A"/>
    <w:rsid w:val="00675CF4"/>
    <w:rsid w:val="00676A64"/>
    <w:rsid w:val="00677925"/>
    <w:rsid w:val="006779BF"/>
    <w:rsid w:val="00680F46"/>
    <w:rsid w:val="00681FDC"/>
    <w:rsid w:val="006823E2"/>
    <w:rsid w:val="00682B53"/>
    <w:rsid w:val="00682F27"/>
    <w:rsid w:val="006859DB"/>
    <w:rsid w:val="00685D3D"/>
    <w:rsid w:val="0068678D"/>
    <w:rsid w:val="006871F8"/>
    <w:rsid w:val="00687488"/>
    <w:rsid w:val="006904ED"/>
    <w:rsid w:val="00690E2E"/>
    <w:rsid w:val="006915D7"/>
    <w:rsid w:val="00692814"/>
    <w:rsid w:val="006932E7"/>
    <w:rsid w:val="00693347"/>
    <w:rsid w:val="0069334C"/>
    <w:rsid w:val="006948EF"/>
    <w:rsid w:val="00696D63"/>
    <w:rsid w:val="00696E9D"/>
    <w:rsid w:val="006A032F"/>
    <w:rsid w:val="006A0DD3"/>
    <w:rsid w:val="006A146E"/>
    <w:rsid w:val="006A1BEB"/>
    <w:rsid w:val="006A3022"/>
    <w:rsid w:val="006A41AE"/>
    <w:rsid w:val="006A4856"/>
    <w:rsid w:val="006A5474"/>
    <w:rsid w:val="006A564B"/>
    <w:rsid w:val="006A5E4D"/>
    <w:rsid w:val="006B05B5"/>
    <w:rsid w:val="006B1545"/>
    <w:rsid w:val="006B23B9"/>
    <w:rsid w:val="006B2DA7"/>
    <w:rsid w:val="006B2E50"/>
    <w:rsid w:val="006B2F4D"/>
    <w:rsid w:val="006B306B"/>
    <w:rsid w:val="006B3682"/>
    <w:rsid w:val="006B3974"/>
    <w:rsid w:val="006B48CB"/>
    <w:rsid w:val="006B564D"/>
    <w:rsid w:val="006C1445"/>
    <w:rsid w:val="006C1F54"/>
    <w:rsid w:val="006C225A"/>
    <w:rsid w:val="006C3AB0"/>
    <w:rsid w:val="006C4FC1"/>
    <w:rsid w:val="006C51A5"/>
    <w:rsid w:val="006C529D"/>
    <w:rsid w:val="006C6798"/>
    <w:rsid w:val="006C6DF7"/>
    <w:rsid w:val="006D0826"/>
    <w:rsid w:val="006D0C12"/>
    <w:rsid w:val="006D0E6B"/>
    <w:rsid w:val="006D2146"/>
    <w:rsid w:val="006D532B"/>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04F6F"/>
    <w:rsid w:val="007108D3"/>
    <w:rsid w:val="0071118B"/>
    <w:rsid w:val="00711C66"/>
    <w:rsid w:val="00711E13"/>
    <w:rsid w:val="00712EDA"/>
    <w:rsid w:val="007136D0"/>
    <w:rsid w:val="007155A9"/>
    <w:rsid w:val="007158E1"/>
    <w:rsid w:val="00716AA6"/>
    <w:rsid w:val="0071705B"/>
    <w:rsid w:val="00720505"/>
    <w:rsid w:val="0072232D"/>
    <w:rsid w:val="007236A3"/>
    <w:rsid w:val="007239B6"/>
    <w:rsid w:val="0072490A"/>
    <w:rsid w:val="00724B64"/>
    <w:rsid w:val="0072517D"/>
    <w:rsid w:val="00726878"/>
    <w:rsid w:val="0073124A"/>
    <w:rsid w:val="00731B79"/>
    <w:rsid w:val="007320A2"/>
    <w:rsid w:val="007327CE"/>
    <w:rsid w:val="00733893"/>
    <w:rsid w:val="00733DAF"/>
    <w:rsid w:val="00734A05"/>
    <w:rsid w:val="00734ECC"/>
    <w:rsid w:val="00735C24"/>
    <w:rsid w:val="00735C6F"/>
    <w:rsid w:val="00737A31"/>
    <w:rsid w:val="00742A6A"/>
    <w:rsid w:val="00742B44"/>
    <w:rsid w:val="007463BF"/>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331"/>
    <w:rsid w:val="00772569"/>
    <w:rsid w:val="00772E8C"/>
    <w:rsid w:val="00772FDB"/>
    <w:rsid w:val="0077316B"/>
    <w:rsid w:val="007736D3"/>
    <w:rsid w:val="0077500F"/>
    <w:rsid w:val="0077548E"/>
    <w:rsid w:val="00777315"/>
    <w:rsid w:val="007802E4"/>
    <w:rsid w:val="00780919"/>
    <w:rsid w:val="00781589"/>
    <w:rsid w:val="007820D0"/>
    <w:rsid w:val="0078221F"/>
    <w:rsid w:val="007826C8"/>
    <w:rsid w:val="00782CB6"/>
    <w:rsid w:val="00784190"/>
    <w:rsid w:val="0078457B"/>
    <w:rsid w:val="00784756"/>
    <w:rsid w:val="0078539D"/>
    <w:rsid w:val="007856C1"/>
    <w:rsid w:val="00785B0F"/>
    <w:rsid w:val="00787051"/>
    <w:rsid w:val="0079018D"/>
    <w:rsid w:val="007901DC"/>
    <w:rsid w:val="00791A00"/>
    <w:rsid w:val="00791DDB"/>
    <w:rsid w:val="00792CEE"/>
    <w:rsid w:val="007936A8"/>
    <w:rsid w:val="00794B1D"/>
    <w:rsid w:val="00795DAD"/>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2D9F"/>
    <w:rsid w:val="007C4B0F"/>
    <w:rsid w:val="007C4DAD"/>
    <w:rsid w:val="007C5830"/>
    <w:rsid w:val="007C5933"/>
    <w:rsid w:val="007C599E"/>
    <w:rsid w:val="007C5DB8"/>
    <w:rsid w:val="007C5DCE"/>
    <w:rsid w:val="007C6879"/>
    <w:rsid w:val="007C6CA2"/>
    <w:rsid w:val="007D05B2"/>
    <w:rsid w:val="007D05FA"/>
    <w:rsid w:val="007D0C44"/>
    <w:rsid w:val="007D1972"/>
    <w:rsid w:val="007D1F33"/>
    <w:rsid w:val="007D3307"/>
    <w:rsid w:val="007D44CE"/>
    <w:rsid w:val="007D4D23"/>
    <w:rsid w:val="007D54F8"/>
    <w:rsid w:val="007D5E27"/>
    <w:rsid w:val="007D6F64"/>
    <w:rsid w:val="007E1782"/>
    <w:rsid w:val="007E25AB"/>
    <w:rsid w:val="007E2BC3"/>
    <w:rsid w:val="007E2F41"/>
    <w:rsid w:val="007E44FC"/>
    <w:rsid w:val="007E58D3"/>
    <w:rsid w:val="007E5AC2"/>
    <w:rsid w:val="007E6431"/>
    <w:rsid w:val="007E79C5"/>
    <w:rsid w:val="007F0798"/>
    <w:rsid w:val="007F2845"/>
    <w:rsid w:val="007F2A69"/>
    <w:rsid w:val="007F38A2"/>
    <w:rsid w:val="007F43BC"/>
    <w:rsid w:val="007F4740"/>
    <w:rsid w:val="007F6110"/>
    <w:rsid w:val="008006C6"/>
    <w:rsid w:val="00800C52"/>
    <w:rsid w:val="00800CB8"/>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490A"/>
    <w:rsid w:val="008154EC"/>
    <w:rsid w:val="00817E97"/>
    <w:rsid w:val="0082035F"/>
    <w:rsid w:val="00820DC7"/>
    <w:rsid w:val="00820FFB"/>
    <w:rsid w:val="00821698"/>
    <w:rsid w:val="008221FE"/>
    <w:rsid w:val="00822377"/>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4E7"/>
    <w:rsid w:val="008359EB"/>
    <w:rsid w:val="00836B7A"/>
    <w:rsid w:val="00837B90"/>
    <w:rsid w:val="008409AA"/>
    <w:rsid w:val="00840FB8"/>
    <w:rsid w:val="00842DEF"/>
    <w:rsid w:val="00842E0C"/>
    <w:rsid w:val="00843499"/>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650"/>
    <w:rsid w:val="00863F37"/>
    <w:rsid w:val="0086406B"/>
    <w:rsid w:val="00864C8C"/>
    <w:rsid w:val="008659FB"/>
    <w:rsid w:val="00866180"/>
    <w:rsid w:val="0086709D"/>
    <w:rsid w:val="00867651"/>
    <w:rsid w:val="00867B5A"/>
    <w:rsid w:val="00874009"/>
    <w:rsid w:val="00874158"/>
    <w:rsid w:val="008743F3"/>
    <w:rsid w:val="0087444A"/>
    <w:rsid w:val="00874746"/>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59C"/>
    <w:rsid w:val="00886EDF"/>
    <w:rsid w:val="008908E5"/>
    <w:rsid w:val="00891216"/>
    <w:rsid w:val="0089471C"/>
    <w:rsid w:val="00894B58"/>
    <w:rsid w:val="00894FDC"/>
    <w:rsid w:val="008957D3"/>
    <w:rsid w:val="00896414"/>
    <w:rsid w:val="00896718"/>
    <w:rsid w:val="0089716F"/>
    <w:rsid w:val="00897C71"/>
    <w:rsid w:val="008A0583"/>
    <w:rsid w:val="008A0F54"/>
    <w:rsid w:val="008A16F9"/>
    <w:rsid w:val="008A1D3E"/>
    <w:rsid w:val="008A2A3B"/>
    <w:rsid w:val="008A3038"/>
    <w:rsid w:val="008A4B16"/>
    <w:rsid w:val="008A4D63"/>
    <w:rsid w:val="008A4E11"/>
    <w:rsid w:val="008A6D62"/>
    <w:rsid w:val="008B13E9"/>
    <w:rsid w:val="008B2257"/>
    <w:rsid w:val="008B2436"/>
    <w:rsid w:val="008B3B51"/>
    <w:rsid w:val="008B4057"/>
    <w:rsid w:val="008B4145"/>
    <w:rsid w:val="008B5071"/>
    <w:rsid w:val="008B5290"/>
    <w:rsid w:val="008B64E8"/>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4AEC"/>
    <w:rsid w:val="00905197"/>
    <w:rsid w:val="00905C47"/>
    <w:rsid w:val="00906379"/>
    <w:rsid w:val="00906A8C"/>
    <w:rsid w:val="009101EA"/>
    <w:rsid w:val="009106FC"/>
    <w:rsid w:val="009108E5"/>
    <w:rsid w:val="009118BB"/>
    <w:rsid w:val="0091191F"/>
    <w:rsid w:val="00911E7D"/>
    <w:rsid w:val="009120A9"/>
    <w:rsid w:val="009134C3"/>
    <w:rsid w:val="00914EC1"/>
    <w:rsid w:val="00915B81"/>
    <w:rsid w:val="00915D6B"/>
    <w:rsid w:val="009160DF"/>
    <w:rsid w:val="009162C7"/>
    <w:rsid w:val="00916EC2"/>
    <w:rsid w:val="009213BD"/>
    <w:rsid w:val="009230A6"/>
    <w:rsid w:val="00924424"/>
    <w:rsid w:val="00924627"/>
    <w:rsid w:val="009250A8"/>
    <w:rsid w:val="00925BE6"/>
    <w:rsid w:val="00926697"/>
    <w:rsid w:val="00926F61"/>
    <w:rsid w:val="00926FA9"/>
    <w:rsid w:val="0093123D"/>
    <w:rsid w:val="0093152E"/>
    <w:rsid w:val="00933040"/>
    <w:rsid w:val="009330E9"/>
    <w:rsid w:val="00934D97"/>
    <w:rsid w:val="00935D15"/>
    <w:rsid w:val="009411FB"/>
    <w:rsid w:val="009414A9"/>
    <w:rsid w:val="00941B71"/>
    <w:rsid w:val="00941DF9"/>
    <w:rsid w:val="0094215C"/>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3ED"/>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059"/>
    <w:rsid w:val="009731D6"/>
    <w:rsid w:val="00973FC6"/>
    <w:rsid w:val="00974746"/>
    <w:rsid w:val="00975119"/>
    <w:rsid w:val="009763ED"/>
    <w:rsid w:val="00976F04"/>
    <w:rsid w:val="00976FCC"/>
    <w:rsid w:val="009777F4"/>
    <w:rsid w:val="00977AD8"/>
    <w:rsid w:val="00980A10"/>
    <w:rsid w:val="00981130"/>
    <w:rsid w:val="0098229C"/>
    <w:rsid w:val="0098269E"/>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518"/>
    <w:rsid w:val="00997CF4"/>
    <w:rsid w:val="009A0B6D"/>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5B56"/>
    <w:rsid w:val="009B664B"/>
    <w:rsid w:val="009B76E3"/>
    <w:rsid w:val="009B76F9"/>
    <w:rsid w:val="009B7A72"/>
    <w:rsid w:val="009B7BB8"/>
    <w:rsid w:val="009C0E9B"/>
    <w:rsid w:val="009C126A"/>
    <w:rsid w:val="009C1D4C"/>
    <w:rsid w:val="009C2DD2"/>
    <w:rsid w:val="009C3982"/>
    <w:rsid w:val="009C441F"/>
    <w:rsid w:val="009C4A07"/>
    <w:rsid w:val="009C4B8E"/>
    <w:rsid w:val="009C4FB5"/>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30E3"/>
    <w:rsid w:val="009F514E"/>
    <w:rsid w:val="009F7867"/>
    <w:rsid w:val="009F7D66"/>
    <w:rsid w:val="00A00BD2"/>
    <w:rsid w:val="00A00E56"/>
    <w:rsid w:val="00A027F3"/>
    <w:rsid w:val="00A03978"/>
    <w:rsid w:val="00A03AB1"/>
    <w:rsid w:val="00A04D7E"/>
    <w:rsid w:val="00A051D9"/>
    <w:rsid w:val="00A05DF3"/>
    <w:rsid w:val="00A061DA"/>
    <w:rsid w:val="00A063BE"/>
    <w:rsid w:val="00A07E08"/>
    <w:rsid w:val="00A10D79"/>
    <w:rsid w:val="00A11535"/>
    <w:rsid w:val="00A11E56"/>
    <w:rsid w:val="00A11FFC"/>
    <w:rsid w:val="00A12798"/>
    <w:rsid w:val="00A13A09"/>
    <w:rsid w:val="00A153BE"/>
    <w:rsid w:val="00A15DEE"/>
    <w:rsid w:val="00A16462"/>
    <w:rsid w:val="00A167B5"/>
    <w:rsid w:val="00A16DBE"/>
    <w:rsid w:val="00A1793F"/>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36D35"/>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314"/>
    <w:rsid w:val="00A539A5"/>
    <w:rsid w:val="00A53DA0"/>
    <w:rsid w:val="00A53DB5"/>
    <w:rsid w:val="00A5404D"/>
    <w:rsid w:val="00A54F15"/>
    <w:rsid w:val="00A555A7"/>
    <w:rsid w:val="00A5765D"/>
    <w:rsid w:val="00A579BD"/>
    <w:rsid w:val="00A607CB"/>
    <w:rsid w:val="00A6351F"/>
    <w:rsid w:val="00A63574"/>
    <w:rsid w:val="00A63809"/>
    <w:rsid w:val="00A64278"/>
    <w:rsid w:val="00A64A6E"/>
    <w:rsid w:val="00A6519F"/>
    <w:rsid w:val="00A65931"/>
    <w:rsid w:val="00A65A70"/>
    <w:rsid w:val="00A6665F"/>
    <w:rsid w:val="00A66F36"/>
    <w:rsid w:val="00A676D9"/>
    <w:rsid w:val="00A67EFC"/>
    <w:rsid w:val="00A7031E"/>
    <w:rsid w:val="00A71140"/>
    <w:rsid w:val="00A7205E"/>
    <w:rsid w:val="00A72EBF"/>
    <w:rsid w:val="00A74692"/>
    <w:rsid w:val="00A75A52"/>
    <w:rsid w:val="00A7618B"/>
    <w:rsid w:val="00A7640B"/>
    <w:rsid w:val="00A773A8"/>
    <w:rsid w:val="00A7778B"/>
    <w:rsid w:val="00A803BC"/>
    <w:rsid w:val="00A80969"/>
    <w:rsid w:val="00A81D1D"/>
    <w:rsid w:val="00A8496E"/>
    <w:rsid w:val="00A85798"/>
    <w:rsid w:val="00A8609D"/>
    <w:rsid w:val="00A869E1"/>
    <w:rsid w:val="00A86EA7"/>
    <w:rsid w:val="00A91244"/>
    <w:rsid w:val="00A91774"/>
    <w:rsid w:val="00A91C7F"/>
    <w:rsid w:val="00A92066"/>
    <w:rsid w:val="00A92776"/>
    <w:rsid w:val="00A93181"/>
    <w:rsid w:val="00A938E6"/>
    <w:rsid w:val="00A93C85"/>
    <w:rsid w:val="00A93CCF"/>
    <w:rsid w:val="00A94E4E"/>
    <w:rsid w:val="00A95514"/>
    <w:rsid w:val="00A95BD5"/>
    <w:rsid w:val="00A95C53"/>
    <w:rsid w:val="00A96F78"/>
    <w:rsid w:val="00A979E1"/>
    <w:rsid w:val="00AA040D"/>
    <w:rsid w:val="00AA0B9E"/>
    <w:rsid w:val="00AA1087"/>
    <w:rsid w:val="00AA1495"/>
    <w:rsid w:val="00AA19AD"/>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225F"/>
    <w:rsid w:val="00AB3A15"/>
    <w:rsid w:val="00AB4AB8"/>
    <w:rsid w:val="00AB4ECC"/>
    <w:rsid w:val="00AB4F0F"/>
    <w:rsid w:val="00AB53E3"/>
    <w:rsid w:val="00AB5AB6"/>
    <w:rsid w:val="00AB60E2"/>
    <w:rsid w:val="00AB6601"/>
    <w:rsid w:val="00AB674E"/>
    <w:rsid w:val="00AB6D79"/>
    <w:rsid w:val="00AB709E"/>
    <w:rsid w:val="00AB7806"/>
    <w:rsid w:val="00AC02C1"/>
    <w:rsid w:val="00AC0AB6"/>
    <w:rsid w:val="00AC10AD"/>
    <w:rsid w:val="00AC1E55"/>
    <w:rsid w:val="00AC3D06"/>
    <w:rsid w:val="00AC3DA6"/>
    <w:rsid w:val="00AC429F"/>
    <w:rsid w:val="00AC4FD5"/>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009"/>
    <w:rsid w:val="00AF3458"/>
    <w:rsid w:val="00AF3F7B"/>
    <w:rsid w:val="00AF42B4"/>
    <w:rsid w:val="00AF4B8A"/>
    <w:rsid w:val="00AF4F1B"/>
    <w:rsid w:val="00AF5C72"/>
    <w:rsid w:val="00AF5EC6"/>
    <w:rsid w:val="00AF6B9E"/>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192E"/>
    <w:rsid w:val="00B12F75"/>
    <w:rsid w:val="00B1302D"/>
    <w:rsid w:val="00B1513F"/>
    <w:rsid w:val="00B15B89"/>
    <w:rsid w:val="00B1746F"/>
    <w:rsid w:val="00B20725"/>
    <w:rsid w:val="00B2087E"/>
    <w:rsid w:val="00B20B11"/>
    <w:rsid w:val="00B20B94"/>
    <w:rsid w:val="00B21AB6"/>
    <w:rsid w:val="00B248D0"/>
    <w:rsid w:val="00B2628E"/>
    <w:rsid w:val="00B266B0"/>
    <w:rsid w:val="00B27244"/>
    <w:rsid w:val="00B27921"/>
    <w:rsid w:val="00B3000E"/>
    <w:rsid w:val="00B30253"/>
    <w:rsid w:val="00B326A8"/>
    <w:rsid w:val="00B3291A"/>
    <w:rsid w:val="00B329EB"/>
    <w:rsid w:val="00B32FCD"/>
    <w:rsid w:val="00B33508"/>
    <w:rsid w:val="00B3377E"/>
    <w:rsid w:val="00B34919"/>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1591"/>
    <w:rsid w:val="00B5239C"/>
    <w:rsid w:val="00B53259"/>
    <w:rsid w:val="00B53893"/>
    <w:rsid w:val="00B548C2"/>
    <w:rsid w:val="00B54B6A"/>
    <w:rsid w:val="00B55428"/>
    <w:rsid w:val="00B570BF"/>
    <w:rsid w:val="00B574CE"/>
    <w:rsid w:val="00B60471"/>
    <w:rsid w:val="00B60B8F"/>
    <w:rsid w:val="00B625CC"/>
    <w:rsid w:val="00B63337"/>
    <w:rsid w:val="00B6369F"/>
    <w:rsid w:val="00B639D7"/>
    <w:rsid w:val="00B64AA7"/>
    <w:rsid w:val="00B65452"/>
    <w:rsid w:val="00B66594"/>
    <w:rsid w:val="00B67805"/>
    <w:rsid w:val="00B701FE"/>
    <w:rsid w:val="00B712F9"/>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85EE1"/>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2FC2"/>
    <w:rsid w:val="00BB3E2B"/>
    <w:rsid w:val="00BB4173"/>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064"/>
    <w:rsid w:val="00BD3710"/>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CCF"/>
    <w:rsid w:val="00BF0FC5"/>
    <w:rsid w:val="00BF10BC"/>
    <w:rsid w:val="00BF21AC"/>
    <w:rsid w:val="00BF2E53"/>
    <w:rsid w:val="00BF352A"/>
    <w:rsid w:val="00BF3669"/>
    <w:rsid w:val="00BF38B3"/>
    <w:rsid w:val="00BF3C0D"/>
    <w:rsid w:val="00BF4BC7"/>
    <w:rsid w:val="00BF6252"/>
    <w:rsid w:val="00BF711C"/>
    <w:rsid w:val="00BF748E"/>
    <w:rsid w:val="00BF789B"/>
    <w:rsid w:val="00C03309"/>
    <w:rsid w:val="00C037E0"/>
    <w:rsid w:val="00C072FE"/>
    <w:rsid w:val="00C10FF2"/>
    <w:rsid w:val="00C11ADE"/>
    <w:rsid w:val="00C126E0"/>
    <w:rsid w:val="00C128BC"/>
    <w:rsid w:val="00C12E39"/>
    <w:rsid w:val="00C13D47"/>
    <w:rsid w:val="00C14164"/>
    <w:rsid w:val="00C148D9"/>
    <w:rsid w:val="00C14C53"/>
    <w:rsid w:val="00C15D8E"/>
    <w:rsid w:val="00C17012"/>
    <w:rsid w:val="00C178FB"/>
    <w:rsid w:val="00C17DF9"/>
    <w:rsid w:val="00C201EB"/>
    <w:rsid w:val="00C20ACC"/>
    <w:rsid w:val="00C22B28"/>
    <w:rsid w:val="00C257B7"/>
    <w:rsid w:val="00C272E8"/>
    <w:rsid w:val="00C301A9"/>
    <w:rsid w:val="00C30ABC"/>
    <w:rsid w:val="00C30B60"/>
    <w:rsid w:val="00C31FAA"/>
    <w:rsid w:val="00C33359"/>
    <w:rsid w:val="00C348D6"/>
    <w:rsid w:val="00C3504C"/>
    <w:rsid w:val="00C355F9"/>
    <w:rsid w:val="00C365E7"/>
    <w:rsid w:val="00C3694F"/>
    <w:rsid w:val="00C36C72"/>
    <w:rsid w:val="00C36E34"/>
    <w:rsid w:val="00C40388"/>
    <w:rsid w:val="00C404D7"/>
    <w:rsid w:val="00C404EE"/>
    <w:rsid w:val="00C40DC5"/>
    <w:rsid w:val="00C4171B"/>
    <w:rsid w:val="00C41DFA"/>
    <w:rsid w:val="00C42689"/>
    <w:rsid w:val="00C42988"/>
    <w:rsid w:val="00C42BD4"/>
    <w:rsid w:val="00C43FF0"/>
    <w:rsid w:val="00C44124"/>
    <w:rsid w:val="00C44641"/>
    <w:rsid w:val="00C45EF5"/>
    <w:rsid w:val="00C46B7E"/>
    <w:rsid w:val="00C472EF"/>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67FFE"/>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584"/>
    <w:rsid w:val="00CA26CE"/>
    <w:rsid w:val="00CA391D"/>
    <w:rsid w:val="00CA3ACD"/>
    <w:rsid w:val="00CA4F8B"/>
    <w:rsid w:val="00CA5445"/>
    <w:rsid w:val="00CB0007"/>
    <w:rsid w:val="00CB09DA"/>
    <w:rsid w:val="00CB0BD9"/>
    <w:rsid w:val="00CB1CAC"/>
    <w:rsid w:val="00CB1DE8"/>
    <w:rsid w:val="00CB1E3B"/>
    <w:rsid w:val="00CB1F1D"/>
    <w:rsid w:val="00CB6795"/>
    <w:rsid w:val="00CB71F8"/>
    <w:rsid w:val="00CC110F"/>
    <w:rsid w:val="00CC180A"/>
    <w:rsid w:val="00CC26DB"/>
    <w:rsid w:val="00CC300C"/>
    <w:rsid w:val="00CC35AE"/>
    <w:rsid w:val="00CC3DAA"/>
    <w:rsid w:val="00CC4C2C"/>
    <w:rsid w:val="00CC5057"/>
    <w:rsid w:val="00CC6284"/>
    <w:rsid w:val="00CD078F"/>
    <w:rsid w:val="00CD121E"/>
    <w:rsid w:val="00CD185D"/>
    <w:rsid w:val="00CD28F0"/>
    <w:rsid w:val="00CD3ED8"/>
    <w:rsid w:val="00CD3F09"/>
    <w:rsid w:val="00CD497A"/>
    <w:rsid w:val="00CD6598"/>
    <w:rsid w:val="00CD761D"/>
    <w:rsid w:val="00CD76B5"/>
    <w:rsid w:val="00CD78B9"/>
    <w:rsid w:val="00CE02F6"/>
    <w:rsid w:val="00CE07D0"/>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0746D"/>
    <w:rsid w:val="00D07FF3"/>
    <w:rsid w:val="00D12325"/>
    <w:rsid w:val="00D12761"/>
    <w:rsid w:val="00D14487"/>
    <w:rsid w:val="00D15E7E"/>
    <w:rsid w:val="00D16058"/>
    <w:rsid w:val="00D16FDD"/>
    <w:rsid w:val="00D20016"/>
    <w:rsid w:val="00D207A7"/>
    <w:rsid w:val="00D221A9"/>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C84"/>
    <w:rsid w:val="00D35F97"/>
    <w:rsid w:val="00D362BA"/>
    <w:rsid w:val="00D36964"/>
    <w:rsid w:val="00D37A1A"/>
    <w:rsid w:val="00D4081B"/>
    <w:rsid w:val="00D40E1A"/>
    <w:rsid w:val="00D413C3"/>
    <w:rsid w:val="00D42240"/>
    <w:rsid w:val="00D427C3"/>
    <w:rsid w:val="00D42EB8"/>
    <w:rsid w:val="00D43D3C"/>
    <w:rsid w:val="00D43E0B"/>
    <w:rsid w:val="00D43EB6"/>
    <w:rsid w:val="00D441E2"/>
    <w:rsid w:val="00D44932"/>
    <w:rsid w:val="00D46111"/>
    <w:rsid w:val="00D4662F"/>
    <w:rsid w:val="00D46F1B"/>
    <w:rsid w:val="00D475FB"/>
    <w:rsid w:val="00D47C16"/>
    <w:rsid w:val="00D50167"/>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27E"/>
    <w:rsid w:val="00D61815"/>
    <w:rsid w:val="00D627E3"/>
    <w:rsid w:val="00D62ECD"/>
    <w:rsid w:val="00D64426"/>
    <w:rsid w:val="00D64475"/>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778F2"/>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0683"/>
    <w:rsid w:val="00DC318A"/>
    <w:rsid w:val="00DC3A9D"/>
    <w:rsid w:val="00DC4004"/>
    <w:rsid w:val="00DC4243"/>
    <w:rsid w:val="00DC5584"/>
    <w:rsid w:val="00DC6C1E"/>
    <w:rsid w:val="00DC703E"/>
    <w:rsid w:val="00DC7199"/>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5885"/>
    <w:rsid w:val="00DE737B"/>
    <w:rsid w:val="00DF0104"/>
    <w:rsid w:val="00DF100B"/>
    <w:rsid w:val="00DF11B7"/>
    <w:rsid w:val="00DF4359"/>
    <w:rsid w:val="00DF73C1"/>
    <w:rsid w:val="00DF7511"/>
    <w:rsid w:val="00DF7751"/>
    <w:rsid w:val="00E009B1"/>
    <w:rsid w:val="00E00BC3"/>
    <w:rsid w:val="00E011D7"/>
    <w:rsid w:val="00E031BB"/>
    <w:rsid w:val="00E0417B"/>
    <w:rsid w:val="00E04295"/>
    <w:rsid w:val="00E04C96"/>
    <w:rsid w:val="00E0576C"/>
    <w:rsid w:val="00E068BC"/>
    <w:rsid w:val="00E073F0"/>
    <w:rsid w:val="00E10761"/>
    <w:rsid w:val="00E116F4"/>
    <w:rsid w:val="00E11D7A"/>
    <w:rsid w:val="00E11EEB"/>
    <w:rsid w:val="00E128F2"/>
    <w:rsid w:val="00E13E5A"/>
    <w:rsid w:val="00E13EE4"/>
    <w:rsid w:val="00E16463"/>
    <w:rsid w:val="00E16A69"/>
    <w:rsid w:val="00E16F82"/>
    <w:rsid w:val="00E17F6F"/>
    <w:rsid w:val="00E20B20"/>
    <w:rsid w:val="00E239D1"/>
    <w:rsid w:val="00E246B9"/>
    <w:rsid w:val="00E24CA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58E"/>
    <w:rsid w:val="00E74F5D"/>
    <w:rsid w:val="00E76034"/>
    <w:rsid w:val="00E80440"/>
    <w:rsid w:val="00E817E0"/>
    <w:rsid w:val="00E82EE4"/>
    <w:rsid w:val="00E831E7"/>
    <w:rsid w:val="00E83B34"/>
    <w:rsid w:val="00E843B5"/>
    <w:rsid w:val="00E84A3B"/>
    <w:rsid w:val="00E85307"/>
    <w:rsid w:val="00E85B0A"/>
    <w:rsid w:val="00E87742"/>
    <w:rsid w:val="00E907E4"/>
    <w:rsid w:val="00E90A24"/>
    <w:rsid w:val="00E90C34"/>
    <w:rsid w:val="00E90E08"/>
    <w:rsid w:val="00E919AC"/>
    <w:rsid w:val="00E9321C"/>
    <w:rsid w:val="00E93499"/>
    <w:rsid w:val="00E93CB3"/>
    <w:rsid w:val="00E946A6"/>
    <w:rsid w:val="00E947E4"/>
    <w:rsid w:val="00E9480A"/>
    <w:rsid w:val="00E9616B"/>
    <w:rsid w:val="00E96A29"/>
    <w:rsid w:val="00E96B28"/>
    <w:rsid w:val="00E96FE6"/>
    <w:rsid w:val="00E97123"/>
    <w:rsid w:val="00E973A1"/>
    <w:rsid w:val="00EA0F54"/>
    <w:rsid w:val="00EA1059"/>
    <w:rsid w:val="00EA1D43"/>
    <w:rsid w:val="00EA4C04"/>
    <w:rsid w:val="00EA4EC9"/>
    <w:rsid w:val="00EA568E"/>
    <w:rsid w:val="00EA5E0F"/>
    <w:rsid w:val="00EA694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7C"/>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3E85"/>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EF7C1B"/>
    <w:rsid w:val="00EF7C9C"/>
    <w:rsid w:val="00F0021E"/>
    <w:rsid w:val="00F0030E"/>
    <w:rsid w:val="00F00CD1"/>
    <w:rsid w:val="00F01E6B"/>
    <w:rsid w:val="00F0241C"/>
    <w:rsid w:val="00F031EE"/>
    <w:rsid w:val="00F051B8"/>
    <w:rsid w:val="00F05759"/>
    <w:rsid w:val="00F064EC"/>
    <w:rsid w:val="00F07F39"/>
    <w:rsid w:val="00F10CB9"/>
    <w:rsid w:val="00F10FF1"/>
    <w:rsid w:val="00F110CD"/>
    <w:rsid w:val="00F110D5"/>
    <w:rsid w:val="00F12351"/>
    <w:rsid w:val="00F15193"/>
    <w:rsid w:val="00F16739"/>
    <w:rsid w:val="00F16DE2"/>
    <w:rsid w:val="00F2052B"/>
    <w:rsid w:val="00F22183"/>
    <w:rsid w:val="00F2260F"/>
    <w:rsid w:val="00F242AD"/>
    <w:rsid w:val="00F247F2"/>
    <w:rsid w:val="00F2518F"/>
    <w:rsid w:val="00F252A8"/>
    <w:rsid w:val="00F255D9"/>
    <w:rsid w:val="00F265F7"/>
    <w:rsid w:val="00F27FA6"/>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A00"/>
    <w:rsid w:val="00F66CFB"/>
    <w:rsid w:val="00F70C73"/>
    <w:rsid w:val="00F713A3"/>
    <w:rsid w:val="00F71A8F"/>
    <w:rsid w:val="00F741D3"/>
    <w:rsid w:val="00F75330"/>
    <w:rsid w:val="00F75B66"/>
    <w:rsid w:val="00F76BD9"/>
    <w:rsid w:val="00F80318"/>
    <w:rsid w:val="00F803D0"/>
    <w:rsid w:val="00F80703"/>
    <w:rsid w:val="00F80948"/>
    <w:rsid w:val="00F81387"/>
    <w:rsid w:val="00F82134"/>
    <w:rsid w:val="00F82159"/>
    <w:rsid w:val="00F822E3"/>
    <w:rsid w:val="00F82866"/>
    <w:rsid w:val="00F828FB"/>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1EB"/>
    <w:rsid w:val="00FA2C35"/>
    <w:rsid w:val="00FA31E7"/>
    <w:rsid w:val="00FA413A"/>
    <w:rsid w:val="00FA4144"/>
    <w:rsid w:val="00FA4DDF"/>
    <w:rsid w:val="00FA5C71"/>
    <w:rsid w:val="00FA5EFE"/>
    <w:rsid w:val="00FA645E"/>
    <w:rsid w:val="00FA6A01"/>
    <w:rsid w:val="00FA6E7F"/>
    <w:rsid w:val="00FA7114"/>
    <w:rsid w:val="00FB052D"/>
    <w:rsid w:val="00FB1C58"/>
    <w:rsid w:val="00FB22D7"/>
    <w:rsid w:val="00FB2379"/>
    <w:rsid w:val="00FB33CD"/>
    <w:rsid w:val="00FB3CB7"/>
    <w:rsid w:val="00FB4B8A"/>
    <w:rsid w:val="00FB5152"/>
    <w:rsid w:val="00FB5F8F"/>
    <w:rsid w:val="00FB680E"/>
    <w:rsid w:val="00FB6B73"/>
    <w:rsid w:val="00FB7A0B"/>
    <w:rsid w:val="00FC0065"/>
    <w:rsid w:val="00FC062F"/>
    <w:rsid w:val="00FC0754"/>
    <w:rsid w:val="00FC324B"/>
    <w:rsid w:val="00FC3AEE"/>
    <w:rsid w:val="00FC6238"/>
    <w:rsid w:val="00FC7951"/>
    <w:rsid w:val="00FC7EAE"/>
    <w:rsid w:val="00FD236B"/>
    <w:rsid w:val="00FD2785"/>
    <w:rsid w:val="00FD2DBF"/>
    <w:rsid w:val="00FD33FC"/>
    <w:rsid w:val="00FD3730"/>
    <w:rsid w:val="00FD3ADE"/>
    <w:rsid w:val="00FD3B08"/>
    <w:rsid w:val="00FD45D3"/>
    <w:rsid w:val="00FD4806"/>
    <w:rsid w:val="00FD4BA4"/>
    <w:rsid w:val="00FD534E"/>
    <w:rsid w:val="00FD56C7"/>
    <w:rsid w:val="00FD5CBB"/>
    <w:rsid w:val="00FD6564"/>
    <w:rsid w:val="00FD6B74"/>
    <w:rsid w:val="00FD70AE"/>
    <w:rsid w:val="00FE002E"/>
    <w:rsid w:val="00FE0B3F"/>
    <w:rsid w:val="00FE15C3"/>
    <w:rsid w:val="00FE2398"/>
    <w:rsid w:val="00FE515A"/>
    <w:rsid w:val="00FE5421"/>
    <w:rsid w:val="00FE5624"/>
    <w:rsid w:val="00FE5D2C"/>
    <w:rsid w:val="00FE5FBF"/>
    <w:rsid w:val="00FE6C25"/>
    <w:rsid w:val="00FE74F1"/>
    <w:rsid w:val="00FF033A"/>
    <w:rsid w:val="00FF0964"/>
    <w:rsid w:val="00FF0F67"/>
    <w:rsid w:val="00FF103F"/>
    <w:rsid w:val="00FF16F2"/>
    <w:rsid w:val="00FF1F9B"/>
    <w:rsid w:val="00FF2B42"/>
    <w:rsid w:val="00FF2D5B"/>
    <w:rsid w:val="00FF3B7F"/>
    <w:rsid w:val="00FF4F92"/>
    <w:rsid w:val="00FF54EB"/>
    <w:rsid w:val="00FF5C35"/>
    <w:rsid w:val="00FF6822"/>
    <w:rsid w:val="00FF73D0"/>
    <w:rsid w:val="013978D7"/>
    <w:rsid w:val="01800003"/>
    <w:rsid w:val="01C1923A"/>
    <w:rsid w:val="0259D3AC"/>
    <w:rsid w:val="03F23D15"/>
    <w:rsid w:val="042D10D7"/>
    <w:rsid w:val="05138A6A"/>
    <w:rsid w:val="061088FC"/>
    <w:rsid w:val="063E086A"/>
    <w:rsid w:val="06BBB06C"/>
    <w:rsid w:val="07E00C19"/>
    <w:rsid w:val="082A9C18"/>
    <w:rsid w:val="08642072"/>
    <w:rsid w:val="087CEE0B"/>
    <w:rsid w:val="0B9E7290"/>
    <w:rsid w:val="0BF09B7A"/>
    <w:rsid w:val="0DF51398"/>
    <w:rsid w:val="0F29A9E0"/>
    <w:rsid w:val="0F41FCAE"/>
    <w:rsid w:val="100A6660"/>
    <w:rsid w:val="101FBE72"/>
    <w:rsid w:val="10E807B4"/>
    <w:rsid w:val="1137FAE4"/>
    <w:rsid w:val="114D06DF"/>
    <w:rsid w:val="115F7358"/>
    <w:rsid w:val="11789BB5"/>
    <w:rsid w:val="118E0471"/>
    <w:rsid w:val="11D35D92"/>
    <w:rsid w:val="121889C7"/>
    <w:rsid w:val="122584F7"/>
    <w:rsid w:val="1268FC4F"/>
    <w:rsid w:val="1323E085"/>
    <w:rsid w:val="133A4D38"/>
    <w:rsid w:val="13A4315C"/>
    <w:rsid w:val="14075A28"/>
    <w:rsid w:val="141204DA"/>
    <w:rsid w:val="1427B745"/>
    <w:rsid w:val="15145785"/>
    <w:rsid w:val="156D80CB"/>
    <w:rsid w:val="16512788"/>
    <w:rsid w:val="16B54A75"/>
    <w:rsid w:val="16CC43FA"/>
    <w:rsid w:val="171F0B0A"/>
    <w:rsid w:val="173FDF45"/>
    <w:rsid w:val="17A73C68"/>
    <w:rsid w:val="193BE98C"/>
    <w:rsid w:val="19CF94F5"/>
    <w:rsid w:val="19F2870D"/>
    <w:rsid w:val="1A219784"/>
    <w:rsid w:val="1A9DC21E"/>
    <w:rsid w:val="1ACB7744"/>
    <w:rsid w:val="1B875576"/>
    <w:rsid w:val="1BBC83E0"/>
    <w:rsid w:val="1C7AAD8B"/>
    <w:rsid w:val="1E645502"/>
    <w:rsid w:val="1EDBF864"/>
    <w:rsid w:val="1F146311"/>
    <w:rsid w:val="1F168E20"/>
    <w:rsid w:val="1F4C94D4"/>
    <w:rsid w:val="1F781E01"/>
    <w:rsid w:val="1FAB2B10"/>
    <w:rsid w:val="1FB24E4D"/>
    <w:rsid w:val="2008B1CE"/>
    <w:rsid w:val="20771A3E"/>
    <w:rsid w:val="2127C3B9"/>
    <w:rsid w:val="21AC15C1"/>
    <w:rsid w:val="2233F26A"/>
    <w:rsid w:val="225F865F"/>
    <w:rsid w:val="2278C379"/>
    <w:rsid w:val="22A64D88"/>
    <w:rsid w:val="23738F0E"/>
    <w:rsid w:val="23D0D6E6"/>
    <w:rsid w:val="23EE7F32"/>
    <w:rsid w:val="24DC9578"/>
    <w:rsid w:val="26656C3D"/>
    <w:rsid w:val="26FC2A67"/>
    <w:rsid w:val="28B0606E"/>
    <w:rsid w:val="297430DB"/>
    <w:rsid w:val="2A4DFA3D"/>
    <w:rsid w:val="2A8AB7BC"/>
    <w:rsid w:val="2B85B705"/>
    <w:rsid w:val="2B8E86BE"/>
    <w:rsid w:val="2BA42B91"/>
    <w:rsid w:val="2BDB1ACA"/>
    <w:rsid w:val="2BDBE8CB"/>
    <w:rsid w:val="2C136389"/>
    <w:rsid w:val="2C9AC1B1"/>
    <w:rsid w:val="2CB360F7"/>
    <w:rsid w:val="2D409A45"/>
    <w:rsid w:val="2E5C07B0"/>
    <w:rsid w:val="2E9B4921"/>
    <w:rsid w:val="2E9EFACE"/>
    <w:rsid w:val="2F073C4C"/>
    <w:rsid w:val="2FD26273"/>
    <w:rsid w:val="2FFE5354"/>
    <w:rsid w:val="307E9DC6"/>
    <w:rsid w:val="30AC12B8"/>
    <w:rsid w:val="30B0ECBF"/>
    <w:rsid w:val="30CAB7F2"/>
    <w:rsid w:val="323EDD0E"/>
    <w:rsid w:val="32671533"/>
    <w:rsid w:val="32975CEE"/>
    <w:rsid w:val="32F85C50"/>
    <w:rsid w:val="339D5F3E"/>
    <w:rsid w:val="348DBF9D"/>
    <w:rsid w:val="3509B478"/>
    <w:rsid w:val="353CA62D"/>
    <w:rsid w:val="35673A30"/>
    <w:rsid w:val="36287B9A"/>
    <w:rsid w:val="36652D87"/>
    <w:rsid w:val="36768E04"/>
    <w:rsid w:val="36D90A3D"/>
    <w:rsid w:val="37603FB8"/>
    <w:rsid w:val="37704544"/>
    <w:rsid w:val="379B8FD8"/>
    <w:rsid w:val="37AEE33F"/>
    <w:rsid w:val="37F87368"/>
    <w:rsid w:val="38AA0230"/>
    <w:rsid w:val="39938BD7"/>
    <w:rsid w:val="3A5AB16E"/>
    <w:rsid w:val="3A8DB701"/>
    <w:rsid w:val="3AEE022A"/>
    <w:rsid w:val="3BBC9809"/>
    <w:rsid w:val="3C20ABA2"/>
    <w:rsid w:val="3CA94EBF"/>
    <w:rsid w:val="3E61DC49"/>
    <w:rsid w:val="3ED2C159"/>
    <w:rsid w:val="3F49D973"/>
    <w:rsid w:val="3FDF1219"/>
    <w:rsid w:val="402B521D"/>
    <w:rsid w:val="4050C7BB"/>
    <w:rsid w:val="41C9A5C1"/>
    <w:rsid w:val="43218BDE"/>
    <w:rsid w:val="4327BBDC"/>
    <w:rsid w:val="43E9B894"/>
    <w:rsid w:val="447251DC"/>
    <w:rsid w:val="456F51CC"/>
    <w:rsid w:val="46A6E0E2"/>
    <w:rsid w:val="47961D47"/>
    <w:rsid w:val="479D4DD4"/>
    <w:rsid w:val="47FDF955"/>
    <w:rsid w:val="4807D2E9"/>
    <w:rsid w:val="4843AD62"/>
    <w:rsid w:val="48820F86"/>
    <w:rsid w:val="48F70F4E"/>
    <w:rsid w:val="4945C2FF"/>
    <w:rsid w:val="497E2DAC"/>
    <w:rsid w:val="49CC4016"/>
    <w:rsid w:val="4A012A23"/>
    <w:rsid w:val="4A0CFF50"/>
    <w:rsid w:val="4B7B4E24"/>
    <w:rsid w:val="4BBC7745"/>
    <w:rsid w:val="4D8678A8"/>
    <w:rsid w:val="4E2D717A"/>
    <w:rsid w:val="4E78EFFA"/>
    <w:rsid w:val="4F4D2875"/>
    <w:rsid w:val="4FE68A79"/>
    <w:rsid w:val="5039568B"/>
    <w:rsid w:val="50B6F62D"/>
    <w:rsid w:val="51969BBC"/>
    <w:rsid w:val="51A87F5F"/>
    <w:rsid w:val="51B1DC5D"/>
    <w:rsid w:val="51DF3269"/>
    <w:rsid w:val="524CCCA6"/>
    <w:rsid w:val="52A46F13"/>
    <w:rsid w:val="531CF096"/>
    <w:rsid w:val="5357CEF0"/>
    <w:rsid w:val="5386F2ED"/>
    <w:rsid w:val="5438E0E9"/>
    <w:rsid w:val="543A1025"/>
    <w:rsid w:val="546E830F"/>
    <w:rsid w:val="551914EF"/>
    <w:rsid w:val="55B716F3"/>
    <w:rsid w:val="55CD72FA"/>
    <w:rsid w:val="56F045C2"/>
    <w:rsid w:val="574B8C1A"/>
    <w:rsid w:val="57A6EE0B"/>
    <w:rsid w:val="57CC1B7B"/>
    <w:rsid w:val="589C9D0C"/>
    <w:rsid w:val="589E2DD5"/>
    <w:rsid w:val="58ABB9FF"/>
    <w:rsid w:val="58BFF452"/>
    <w:rsid w:val="5A07F512"/>
    <w:rsid w:val="5A242AC8"/>
    <w:rsid w:val="5A367F87"/>
    <w:rsid w:val="5ADE8ECD"/>
    <w:rsid w:val="5BAEC830"/>
    <w:rsid w:val="5BF9B36C"/>
    <w:rsid w:val="5C5A100A"/>
    <w:rsid w:val="5C9AB918"/>
    <w:rsid w:val="5CD68439"/>
    <w:rsid w:val="5DA68CCE"/>
    <w:rsid w:val="5DEB5914"/>
    <w:rsid w:val="5E47F217"/>
    <w:rsid w:val="5EF675D4"/>
    <w:rsid w:val="60CF4F9E"/>
    <w:rsid w:val="60F3964C"/>
    <w:rsid w:val="61190BEA"/>
    <w:rsid w:val="6243A8F7"/>
    <w:rsid w:val="6285F90A"/>
    <w:rsid w:val="62F18E38"/>
    <w:rsid w:val="63917C4A"/>
    <w:rsid w:val="63B0BE9A"/>
    <w:rsid w:val="63CE3C1A"/>
    <w:rsid w:val="6412B354"/>
    <w:rsid w:val="647189F1"/>
    <w:rsid w:val="64B48D74"/>
    <w:rsid w:val="6517B99B"/>
    <w:rsid w:val="65B19AE7"/>
    <w:rsid w:val="66036E48"/>
    <w:rsid w:val="661559A3"/>
    <w:rsid w:val="661825F9"/>
    <w:rsid w:val="66E85F5C"/>
    <w:rsid w:val="66FFBDA8"/>
    <w:rsid w:val="670F9BD6"/>
    <w:rsid w:val="67FD115F"/>
    <w:rsid w:val="686EC701"/>
    <w:rsid w:val="691E2982"/>
    <w:rsid w:val="693751DF"/>
    <w:rsid w:val="6980120C"/>
    <w:rsid w:val="69ACB717"/>
    <w:rsid w:val="69C28B3E"/>
    <w:rsid w:val="6A1290E6"/>
    <w:rsid w:val="6A1ACC5F"/>
    <w:rsid w:val="6BF24F1E"/>
    <w:rsid w:val="6BF8826C"/>
    <w:rsid w:val="6C29ADCA"/>
    <w:rsid w:val="6C3D473E"/>
    <w:rsid w:val="6C68A484"/>
    <w:rsid w:val="6CE9A18C"/>
    <w:rsid w:val="6D477321"/>
    <w:rsid w:val="6E80283A"/>
    <w:rsid w:val="6E863795"/>
    <w:rsid w:val="6E8A8CA8"/>
    <w:rsid w:val="6F444910"/>
    <w:rsid w:val="6F8DA2CB"/>
    <w:rsid w:val="6FD62B33"/>
    <w:rsid w:val="701CD8ED"/>
    <w:rsid w:val="70292B33"/>
    <w:rsid w:val="7188A665"/>
    <w:rsid w:val="71FC80EA"/>
    <w:rsid w:val="7246A30C"/>
    <w:rsid w:val="7248F525"/>
    <w:rsid w:val="72AD77FD"/>
    <w:rsid w:val="72B8BE87"/>
    <w:rsid w:val="72D2ED9B"/>
    <w:rsid w:val="72E85657"/>
    <w:rsid w:val="73A493F4"/>
    <w:rsid w:val="744F7BAC"/>
    <w:rsid w:val="74BEC34B"/>
    <w:rsid w:val="74FF1A2D"/>
    <w:rsid w:val="74FFAA6A"/>
    <w:rsid w:val="75249007"/>
    <w:rsid w:val="75882A50"/>
    <w:rsid w:val="7637D35D"/>
    <w:rsid w:val="764F76C1"/>
    <w:rsid w:val="767211C2"/>
    <w:rsid w:val="769EAAC9"/>
    <w:rsid w:val="76B912A9"/>
    <w:rsid w:val="76C2E53B"/>
    <w:rsid w:val="772CE269"/>
    <w:rsid w:val="788C1A5B"/>
    <w:rsid w:val="78BDDD17"/>
    <w:rsid w:val="7907F43B"/>
    <w:rsid w:val="799BF484"/>
    <w:rsid w:val="79B38C18"/>
    <w:rsid w:val="7ADBD98D"/>
    <w:rsid w:val="7BE8D1CF"/>
    <w:rsid w:val="7E067CB6"/>
    <w:rsid w:val="7F17DA1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664B"/>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ind w:left="1440" w:hanging="360"/>
      <w:outlineLvl w:val="1"/>
    </w:pPr>
    <w:rPr>
      <w:sz w:val="32"/>
    </w:rPr>
  </w:style>
  <w:style w:type="paragraph" w:styleId="Heading3">
    <w:name w:val="heading 3"/>
    <w:aliases w:val="Heading 3 3GPP"/>
    <w:basedOn w:val="Heading2"/>
    <w:next w:val="Normal"/>
    <w:qFormat/>
    <w:rsid w:val="005831DD"/>
    <w:pPr>
      <w:numPr>
        <w:ilvl w:val="2"/>
      </w:numPr>
      <w:spacing w:before="120"/>
      <w:ind w:left="2160" w:hanging="360"/>
      <w:outlineLvl w:val="2"/>
    </w:pPr>
    <w:rPr>
      <w:sz w:val="28"/>
    </w:rPr>
  </w:style>
  <w:style w:type="paragraph" w:styleId="Heading4">
    <w:name w:val="heading 4"/>
    <w:basedOn w:val="Heading3"/>
    <w:next w:val="Normal"/>
    <w:qFormat/>
    <w:rsid w:val="005831DD"/>
    <w:pPr>
      <w:numPr>
        <w:ilvl w:val="3"/>
      </w:numPr>
      <w:ind w:left="2880" w:hanging="360"/>
      <w:outlineLvl w:val="3"/>
    </w:pPr>
    <w:rPr>
      <w:sz w:val="24"/>
    </w:rPr>
  </w:style>
  <w:style w:type="paragraph" w:styleId="Heading5">
    <w:name w:val="heading 5"/>
    <w:basedOn w:val="Heading4"/>
    <w:next w:val="Normal"/>
    <w:qFormat/>
    <w:rsid w:val="005831DD"/>
    <w:pPr>
      <w:numPr>
        <w:ilvl w:val="4"/>
      </w:numPr>
      <w:ind w:left="3600" w:hanging="36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8692188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9469663">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76301640">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3906772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8867537">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507764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666707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9737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C60B3E-C143-4117-ACB5-2B6606F64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1412</Words>
  <Characters>6671</Characters>
  <Application>Microsoft Office Word</Application>
  <DocSecurity>0</DocSecurity>
  <Lines>105</Lines>
  <Paragraphs>41</Paragraphs>
  <ScaleCrop>false</ScaleCrop>
  <Manager/>
  <Company/>
  <LinksUpToDate>false</LinksUpToDate>
  <CharactersWithSpaces>8063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2021-10-02T05:32:00Z</dcterms:created>
  <dcterms:modified xsi:type="dcterms:W3CDTF">2021-10-02T05:32:00Z</dcterms:modified>
</cp:coreProperties>
</file>